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E505" w14:textId="6D10198E"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72577" w14:paraId="5FE4DD51" w14:textId="77777777" w:rsidTr="00C034EC">
        <w:trPr>
          <w:trHeight w:val="841"/>
        </w:trPr>
        <w:tc>
          <w:tcPr>
            <w:tcW w:w="7621" w:type="dxa"/>
            <w:gridSpan w:val="2"/>
            <w:shd w:val="clear" w:color="auto" w:fill="auto"/>
            <w:vAlign w:val="center"/>
          </w:tcPr>
          <w:p w14:paraId="0A07D556" w14:textId="1C46F562" w:rsidR="00E10C95" w:rsidRPr="00072577" w:rsidRDefault="00E10C95" w:rsidP="00696864">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E8090E">
              <w:rPr>
                <w:rFonts w:ascii="Oswald" w:hAnsi="Oswald" w:cs="Arial"/>
                <w:b/>
                <w:smallCaps/>
              </w:rPr>
              <w:t xml:space="preserve">Sponsorship Program </w:t>
            </w:r>
            <w:r w:rsidR="00AE2570">
              <w:rPr>
                <w:rFonts w:ascii="Oswald" w:hAnsi="Oswald" w:cs="Arial"/>
                <w:b/>
                <w:smallCaps/>
              </w:rPr>
              <w:t>Advisor</w:t>
            </w:r>
          </w:p>
        </w:tc>
        <w:tc>
          <w:tcPr>
            <w:tcW w:w="2679" w:type="dxa"/>
            <w:vMerge w:val="restart"/>
          </w:tcPr>
          <w:p w14:paraId="699004C1" w14:textId="77777777" w:rsidR="00E10C95" w:rsidRPr="00072577" w:rsidRDefault="00E10C95" w:rsidP="00C034EC">
            <w:pPr>
              <w:jc w:val="right"/>
              <w:rPr>
                <w:rFonts w:ascii="Calibri" w:hAnsi="Calibri"/>
                <w:b/>
                <w:sz w:val="20"/>
                <w:szCs w:val="20"/>
              </w:rPr>
            </w:pPr>
          </w:p>
          <w:p w14:paraId="55134903" w14:textId="1B636282" w:rsidR="00E10C95" w:rsidRPr="00072577" w:rsidRDefault="00E10C95" w:rsidP="00C034EC">
            <w:pPr>
              <w:jc w:val="center"/>
              <w:rPr>
                <w:rFonts w:ascii="Calibri" w:hAnsi="Calibri"/>
                <w:bCs/>
                <w:sz w:val="20"/>
                <w:szCs w:val="20"/>
              </w:rPr>
            </w:pPr>
            <w:r>
              <w:rPr>
                <w:rFonts w:ascii="Calibri" w:hAnsi="Calibri"/>
                <w:bCs/>
                <w:noProof/>
                <w:sz w:val="20"/>
                <w:szCs w:val="20"/>
                <w:lang w:eastAsia="en-GB"/>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994C06" w14:paraId="6EDA5416" w14:textId="77777777" w:rsidTr="00C034EC">
        <w:trPr>
          <w:trHeight w:val="495"/>
        </w:trPr>
        <w:tc>
          <w:tcPr>
            <w:tcW w:w="1809" w:type="dxa"/>
            <w:shd w:val="clear" w:color="auto" w:fill="auto"/>
            <w:vAlign w:val="center"/>
          </w:tcPr>
          <w:p w14:paraId="6A0B5579"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FDAF61F" w14:textId="78D87BD4" w:rsidR="00D72AFD" w:rsidRPr="00D72AFD" w:rsidRDefault="00E10C95" w:rsidP="00C034EC">
            <w:pPr>
              <w:rPr>
                <w:rFonts w:ascii="Oswald" w:hAnsi="Oswald" w:cs="Arial"/>
                <w:sz w:val="22"/>
                <w:szCs w:val="22"/>
              </w:rPr>
            </w:pPr>
            <w:r w:rsidRPr="00D72AFD">
              <w:rPr>
                <w:rFonts w:ascii="Oswald" w:hAnsi="Oswald"/>
                <w:bCs/>
                <w:sz w:val="22"/>
                <w:szCs w:val="22"/>
              </w:rPr>
              <w:t xml:space="preserve"> </w:t>
            </w:r>
            <w:r w:rsidR="00896453" w:rsidRPr="00D72AFD">
              <w:rPr>
                <w:rFonts w:ascii="Oswald" w:hAnsi="Oswald" w:cs="Arial"/>
                <w:sz w:val="22"/>
                <w:szCs w:val="22"/>
              </w:rPr>
              <w:t xml:space="preserve">Sponsorship Program </w:t>
            </w:r>
            <w:r w:rsidR="00AE2570" w:rsidRPr="00D72AFD">
              <w:rPr>
                <w:rFonts w:ascii="Oswald" w:hAnsi="Oswald" w:cs="Arial"/>
                <w:sz w:val="22"/>
                <w:szCs w:val="22"/>
              </w:rPr>
              <w:t>Advisor</w:t>
            </w:r>
          </w:p>
        </w:tc>
        <w:tc>
          <w:tcPr>
            <w:tcW w:w="2679" w:type="dxa"/>
            <w:vMerge/>
          </w:tcPr>
          <w:p w14:paraId="1E20E412" w14:textId="77777777" w:rsidR="00E10C95" w:rsidRPr="00994C06" w:rsidRDefault="00E10C95" w:rsidP="00C034EC">
            <w:pPr>
              <w:rPr>
                <w:rFonts w:ascii="Calibri" w:hAnsi="Calibri"/>
                <w:b/>
                <w:sz w:val="20"/>
                <w:szCs w:val="20"/>
              </w:rPr>
            </w:pPr>
          </w:p>
        </w:tc>
      </w:tr>
      <w:tr w:rsidR="00E10C95" w:rsidRPr="00994C06" w14:paraId="6F86E027" w14:textId="77777777" w:rsidTr="00C034EC">
        <w:trPr>
          <w:trHeight w:val="495"/>
        </w:trPr>
        <w:tc>
          <w:tcPr>
            <w:tcW w:w="1809" w:type="dxa"/>
            <w:shd w:val="clear" w:color="auto" w:fill="auto"/>
            <w:vAlign w:val="center"/>
          </w:tcPr>
          <w:p w14:paraId="48D8D01F"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0B5001E" w14:textId="2A95A66D" w:rsidR="00E10C95" w:rsidRDefault="00AE2570" w:rsidP="00C034EC">
            <w:pPr>
              <w:rPr>
                <w:rFonts w:ascii="Oswald" w:hAnsi="Oswald"/>
                <w:bCs/>
                <w:sz w:val="22"/>
                <w:szCs w:val="22"/>
              </w:rPr>
            </w:pPr>
            <w:r>
              <w:rPr>
                <w:rFonts w:ascii="Oswald" w:hAnsi="Oswald"/>
                <w:bCs/>
                <w:sz w:val="22"/>
                <w:szCs w:val="22"/>
              </w:rPr>
              <w:t xml:space="preserve">NEW0000240; </w:t>
            </w:r>
            <w:r w:rsidRPr="006214E8">
              <w:rPr>
                <w:rFonts w:ascii="Oswald" w:hAnsi="Oswald"/>
                <w:bCs/>
                <w:sz w:val="22"/>
                <w:szCs w:val="22"/>
              </w:rPr>
              <w:t>485703845</w:t>
            </w:r>
            <w:r>
              <w:rPr>
                <w:rFonts w:ascii="Oswald" w:hAnsi="Oswald"/>
                <w:bCs/>
                <w:sz w:val="22"/>
                <w:szCs w:val="22"/>
              </w:rPr>
              <w:t>; 406673716</w:t>
            </w:r>
          </w:p>
        </w:tc>
        <w:tc>
          <w:tcPr>
            <w:tcW w:w="2679" w:type="dxa"/>
            <w:vMerge/>
          </w:tcPr>
          <w:p w14:paraId="7AD243FB" w14:textId="77777777" w:rsidR="00E10C95" w:rsidRPr="00994C06" w:rsidRDefault="00E10C95" w:rsidP="00C034EC">
            <w:pPr>
              <w:rPr>
                <w:rFonts w:ascii="Calibri" w:hAnsi="Calibri"/>
                <w:b/>
                <w:sz w:val="20"/>
                <w:szCs w:val="20"/>
              </w:rPr>
            </w:pPr>
          </w:p>
        </w:tc>
      </w:tr>
    </w:tbl>
    <w:p w14:paraId="24522EA2" w14:textId="77777777" w:rsidR="00E10C95" w:rsidRPr="00994C06" w:rsidRDefault="00E10C95" w:rsidP="00E10C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10C95" w:rsidRPr="005E601E" w14:paraId="1127A66F" w14:textId="77777777" w:rsidTr="00C034EC">
        <w:trPr>
          <w:trHeight w:val="277"/>
        </w:trPr>
        <w:tc>
          <w:tcPr>
            <w:tcW w:w="1809" w:type="dxa"/>
            <w:tcBorders>
              <w:bottom w:val="single" w:sz="4" w:space="0" w:color="000000"/>
            </w:tcBorders>
            <w:shd w:val="clear" w:color="auto" w:fill="D5E0E1"/>
            <w:vAlign w:val="center"/>
          </w:tcPr>
          <w:p w14:paraId="7FD3B711" w14:textId="77777777" w:rsidR="00E10C95" w:rsidRPr="005E601E" w:rsidRDefault="00E10C95" w:rsidP="00C034EC">
            <w:pPr>
              <w:rPr>
                <w:rFonts w:ascii="Lato" w:hAnsi="Lato"/>
                <w:b/>
                <w:sz w:val="22"/>
                <w:szCs w:val="22"/>
              </w:rPr>
            </w:pPr>
            <w:r w:rsidRPr="005E601E">
              <w:rPr>
                <w:rFonts w:ascii="Lato" w:hAnsi="Lato"/>
                <w:b/>
                <w:sz w:val="22"/>
                <w:szCs w:val="22"/>
              </w:rPr>
              <w:t>Team</w:t>
            </w:r>
          </w:p>
        </w:tc>
        <w:tc>
          <w:tcPr>
            <w:tcW w:w="3261" w:type="dxa"/>
            <w:vAlign w:val="center"/>
          </w:tcPr>
          <w:p w14:paraId="78230C8C" w14:textId="77777777" w:rsidR="00E10C95" w:rsidRPr="005E601E" w:rsidRDefault="00E10C95" w:rsidP="00C034EC">
            <w:pPr>
              <w:rPr>
                <w:rFonts w:ascii="Lato" w:hAnsi="Lato"/>
                <w:bCs/>
                <w:iCs/>
                <w:sz w:val="22"/>
                <w:szCs w:val="22"/>
              </w:rPr>
            </w:pPr>
            <w:r w:rsidRPr="00934DC0">
              <w:rPr>
                <w:rFonts w:ascii="Lato" w:hAnsi="Lato"/>
                <w:bCs/>
                <w:iCs/>
                <w:noProof/>
                <w:sz w:val="22"/>
                <w:szCs w:val="22"/>
              </w:rPr>
              <w:t>Programme Delivery</w:t>
            </w:r>
          </w:p>
        </w:tc>
        <w:tc>
          <w:tcPr>
            <w:tcW w:w="2268" w:type="dxa"/>
            <w:shd w:val="clear" w:color="auto" w:fill="D5E0E1"/>
            <w:vAlign w:val="center"/>
          </w:tcPr>
          <w:p w14:paraId="73A53CFC" w14:textId="77777777" w:rsidR="00E10C95" w:rsidRPr="005E601E" w:rsidRDefault="00E10C95" w:rsidP="00C034EC">
            <w:pPr>
              <w:rPr>
                <w:rFonts w:ascii="Lato" w:hAnsi="Lato"/>
                <w:b/>
                <w:sz w:val="22"/>
                <w:szCs w:val="22"/>
              </w:rPr>
            </w:pPr>
            <w:r w:rsidRPr="005E601E">
              <w:rPr>
                <w:rFonts w:ascii="Lato" w:hAnsi="Lato"/>
                <w:b/>
                <w:sz w:val="22"/>
                <w:szCs w:val="22"/>
              </w:rPr>
              <w:t>Grade</w:t>
            </w:r>
          </w:p>
        </w:tc>
        <w:tc>
          <w:tcPr>
            <w:tcW w:w="2958" w:type="dxa"/>
            <w:vAlign w:val="center"/>
          </w:tcPr>
          <w:p w14:paraId="25217F91" w14:textId="6CF08947" w:rsidR="00E10C95" w:rsidRPr="005E601E" w:rsidRDefault="00614D71" w:rsidP="00C034EC">
            <w:pPr>
              <w:rPr>
                <w:rFonts w:ascii="Lato" w:hAnsi="Lato"/>
                <w:bCs/>
                <w:iCs/>
                <w:sz w:val="22"/>
                <w:szCs w:val="22"/>
              </w:rPr>
            </w:pPr>
            <w:r>
              <w:rPr>
                <w:rFonts w:ascii="Lato" w:hAnsi="Lato"/>
                <w:bCs/>
                <w:iCs/>
                <w:sz w:val="22"/>
                <w:szCs w:val="22"/>
              </w:rPr>
              <w:t>P3</w:t>
            </w:r>
          </w:p>
        </w:tc>
      </w:tr>
      <w:tr w:rsidR="00E10C95" w:rsidRPr="005E601E" w14:paraId="2E8A338A" w14:textId="77777777" w:rsidTr="00C034EC">
        <w:trPr>
          <w:trHeight w:val="304"/>
        </w:trPr>
        <w:tc>
          <w:tcPr>
            <w:tcW w:w="1809" w:type="dxa"/>
            <w:shd w:val="clear" w:color="auto" w:fill="D5E0E1"/>
            <w:vAlign w:val="center"/>
          </w:tcPr>
          <w:p w14:paraId="3928B21D" w14:textId="77777777" w:rsidR="00E10C95" w:rsidRPr="005E601E" w:rsidRDefault="00E10C95" w:rsidP="00C034EC">
            <w:pPr>
              <w:rPr>
                <w:rFonts w:ascii="Lato" w:hAnsi="Lato"/>
                <w:b/>
                <w:sz w:val="22"/>
                <w:szCs w:val="22"/>
              </w:rPr>
            </w:pPr>
            <w:r w:rsidRPr="005E601E">
              <w:rPr>
                <w:rFonts w:ascii="Lato" w:hAnsi="Lato"/>
                <w:b/>
                <w:sz w:val="22"/>
                <w:szCs w:val="22"/>
              </w:rPr>
              <w:t>Reports To (Title)</w:t>
            </w:r>
          </w:p>
        </w:tc>
        <w:tc>
          <w:tcPr>
            <w:tcW w:w="3261" w:type="dxa"/>
            <w:vAlign w:val="center"/>
          </w:tcPr>
          <w:p w14:paraId="6945C871" w14:textId="0382B5DF" w:rsidR="00E10C95" w:rsidRPr="005E601E" w:rsidRDefault="00E8090E" w:rsidP="00C034EC">
            <w:pPr>
              <w:rPr>
                <w:rFonts w:ascii="Lato" w:hAnsi="Lato"/>
                <w:bCs/>
                <w:iCs/>
                <w:sz w:val="22"/>
                <w:szCs w:val="22"/>
              </w:rPr>
            </w:pPr>
            <w:r w:rsidRPr="00E8090E">
              <w:rPr>
                <w:rFonts w:ascii="Lato" w:hAnsi="Lato"/>
                <w:bCs/>
                <w:iCs/>
                <w:sz w:val="22"/>
                <w:szCs w:val="22"/>
              </w:rPr>
              <w:t>Head, Global Sponsorship Operations </w:t>
            </w:r>
          </w:p>
        </w:tc>
        <w:tc>
          <w:tcPr>
            <w:tcW w:w="2268" w:type="dxa"/>
            <w:shd w:val="clear" w:color="auto" w:fill="D5E0E1"/>
            <w:vAlign w:val="center"/>
          </w:tcPr>
          <w:p w14:paraId="352782F3" w14:textId="77777777" w:rsidR="00E10C95" w:rsidRPr="005E601E" w:rsidRDefault="00E10C95" w:rsidP="00C034EC">
            <w:pPr>
              <w:rPr>
                <w:rFonts w:ascii="Lato" w:hAnsi="Lato"/>
                <w:b/>
                <w:sz w:val="22"/>
                <w:szCs w:val="22"/>
              </w:rPr>
            </w:pPr>
            <w:r w:rsidRPr="005E601E">
              <w:rPr>
                <w:rFonts w:ascii="Lato" w:hAnsi="Lato"/>
                <w:b/>
                <w:sz w:val="22"/>
                <w:szCs w:val="22"/>
              </w:rPr>
              <w:t>Contract Length</w:t>
            </w:r>
          </w:p>
        </w:tc>
        <w:tc>
          <w:tcPr>
            <w:tcW w:w="2958" w:type="dxa"/>
            <w:vAlign w:val="center"/>
          </w:tcPr>
          <w:p w14:paraId="47D76D55" w14:textId="2DD15415" w:rsidR="00E10C95" w:rsidRPr="005E601E" w:rsidRDefault="005D3ECA" w:rsidP="00C034EC">
            <w:pPr>
              <w:rPr>
                <w:rFonts w:ascii="Lato" w:hAnsi="Lato"/>
                <w:bCs/>
                <w:iCs/>
                <w:sz w:val="22"/>
                <w:szCs w:val="22"/>
              </w:rPr>
            </w:pPr>
            <w:r>
              <w:rPr>
                <w:rFonts w:ascii="Lato" w:hAnsi="Lato"/>
                <w:bCs/>
                <w:iCs/>
                <w:sz w:val="22"/>
                <w:szCs w:val="22"/>
              </w:rPr>
              <w:t>Until June 2025</w:t>
            </w:r>
          </w:p>
        </w:tc>
      </w:tr>
      <w:tr w:rsidR="00E10C95" w:rsidRPr="005E601E" w14:paraId="01C49695" w14:textId="77777777" w:rsidTr="00C034EC">
        <w:trPr>
          <w:trHeight w:val="304"/>
        </w:trPr>
        <w:tc>
          <w:tcPr>
            <w:tcW w:w="1809" w:type="dxa"/>
            <w:shd w:val="clear" w:color="auto" w:fill="D5E0E1"/>
            <w:vAlign w:val="center"/>
          </w:tcPr>
          <w:p w14:paraId="06E810EC" w14:textId="77777777" w:rsidR="00E10C95" w:rsidRPr="005E601E" w:rsidRDefault="00E10C95" w:rsidP="00C034EC">
            <w:pPr>
              <w:rPr>
                <w:rFonts w:ascii="Lato" w:hAnsi="Lato"/>
                <w:b/>
                <w:sz w:val="22"/>
                <w:szCs w:val="22"/>
              </w:rPr>
            </w:pPr>
            <w:r>
              <w:rPr>
                <w:rFonts w:ascii="Lato" w:hAnsi="Lato"/>
                <w:b/>
                <w:sz w:val="22"/>
                <w:szCs w:val="22"/>
              </w:rPr>
              <w:t>Location</w:t>
            </w:r>
          </w:p>
        </w:tc>
        <w:tc>
          <w:tcPr>
            <w:tcW w:w="3261" w:type="dxa"/>
            <w:vAlign w:val="center"/>
          </w:tcPr>
          <w:p w14:paraId="0FDDF4C5" w14:textId="26B1AFB1" w:rsidR="00E10C95" w:rsidRDefault="00E8090E" w:rsidP="00C034EC">
            <w:pPr>
              <w:rPr>
                <w:rFonts w:ascii="Lato" w:hAnsi="Lato"/>
                <w:bCs/>
                <w:iCs/>
                <w:sz w:val="22"/>
                <w:szCs w:val="22"/>
              </w:rPr>
            </w:pPr>
            <w:r w:rsidRPr="00E8090E">
              <w:rPr>
                <w:rFonts w:ascii="Lato" w:hAnsi="Lato"/>
                <w:bCs/>
                <w:iCs/>
                <w:sz w:val="22"/>
                <w:szCs w:val="22"/>
              </w:rPr>
              <w:t>Home-based </w:t>
            </w:r>
          </w:p>
        </w:tc>
        <w:tc>
          <w:tcPr>
            <w:tcW w:w="2268" w:type="dxa"/>
            <w:shd w:val="clear" w:color="auto" w:fill="D5E0E1"/>
            <w:vAlign w:val="center"/>
          </w:tcPr>
          <w:p w14:paraId="5103E489" w14:textId="77777777" w:rsidR="00E10C95" w:rsidRPr="005E601E" w:rsidRDefault="00E10C95" w:rsidP="00C034EC">
            <w:pPr>
              <w:rPr>
                <w:rFonts w:ascii="Lato" w:hAnsi="Lato"/>
                <w:b/>
                <w:sz w:val="22"/>
                <w:szCs w:val="22"/>
              </w:rPr>
            </w:pPr>
            <w:r>
              <w:rPr>
                <w:rFonts w:ascii="Lato" w:hAnsi="Lato"/>
                <w:b/>
                <w:sz w:val="22"/>
                <w:szCs w:val="22"/>
              </w:rPr>
              <w:t>Time-zone</w:t>
            </w:r>
          </w:p>
        </w:tc>
        <w:tc>
          <w:tcPr>
            <w:tcW w:w="2958" w:type="dxa"/>
            <w:vAlign w:val="center"/>
          </w:tcPr>
          <w:p w14:paraId="1D6333BD" w14:textId="48A32937" w:rsidR="00E10C95" w:rsidRDefault="005D3ECA" w:rsidP="005D3ECA">
            <w:pPr>
              <w:rPr>
                <w:rFonts w:ascii="Lato" w:hAnsi="Lato"/>
                <w:bCs/>
                <w:iCs/>
                <w:sz w:val="22"/>
                <w:szCs w:val="22"/>
              </w:rPr>
            </w:pPr>
            <w:r>
              <w:rPr>
                <w:rFonts w:ascii="Lato" w:hAnsi="Lato"/>
                <w:bCs/>
                <w:iCs/>
                <w:sz w:val="22"/>
                <w:szCs w:val="22"/>
              </w:rPr>
              <w:t xml:space="preserve">Any </w:t>
            </w:r>
          </w:p>
        </w:tc>
      </w:tr>
      <w:tr w:rsidR="00E10C95" w:rsidRPr="005E601E" w14:paraId="09883D0E" w14:textId="77777777" w:rsidTr="00C034EC">
        <w:trPr>
          <w:trHeight w:val="304"/>
        </w:trPr>
        <w:tc>
          <w:tcPr>
            <w:tcW w:w="1809" w:type="dxa"/>
            <w:shd w:val="clear" w:color="auto" w:fill="D5E0E1"/>
            <w:vAlign w:val="center"/>
          </w:tcPr>
          <w:p w14:paraId="6DD17917" w14:textId="77777777" w:rsidR="00E10C95" w:rsidRDefault="00E10C95" w:rsidP="00C034EC">
            <w:pPr>
              <w:rPr>
                <w:rFonts w:ascii="Lato" w:hAnsi="Lato"/>
                <w:b/>
                <w:sz w:val="22"/>
                <w:szCs w:val="22"/>
              </w:rPr>
            </w:pPr>
            <w:r>
              <w:rPr>
                <w:rFonts w:ascii="Lato" w:hAnsi="Lato"/>
                <w:b/>
                <w:sz w:val="22"/>
                <w:szCs w:val="22"/>
              </w:rPr>
              <w:t>Languages</w:t>
            </w:r>
          </w:p>
        </w:tc>
        <w:tc>
          <w:tcPr>
            <w:tcW w:w="3261" w:type="dxa"/>
            <w:vAlign w:val="center"/>
          </w:tcPr>
          <w:p w14:paraId="181F5295" w14:textId="1A5876C1" w:rsidR="00E10C95" w:rsidRDefault="00E8090E" w:rsidP="00C034EC">
            <w:pPr>
              <w:rPr>
                <w:rFonts w:ascii="Lato" w:hAnsi="Lato"/>
                <w:bCs/>
                <w:iCs/>
                <w:sz w:val="22"/>
                <w:szCs w:val="22"/>
              </w:rPr>
            </w:pPr>
            <w:r>
              <w:rPr>
                <w:rFonts w:ascii="Lato" w:hAnsi="Lato"/>
                <w:bCs/>
                <w:iCs/>
                <w:sz w:val="22"/>
                <w:szCs w:val="22"/>
              </w:rPr>
              <w:t>English</w:t>
            </w:r>
          </w:p>
        </w:tc>
        <w:tc>
          <w:tcPr>
            <w:tcW w:w="2268" w:type="dxa"/>
            <w:shd w:val="clear" w:color="auto" w:fill="D5E0E1"/>
            <w:vAlign w:val="center"/>
          </w:tcPr>
          <w:p w14:paraId="04AFE5D7" w14:textId="77777777" w:rsidR="00E10C95" w:rsidRPr="009E2DAC" w:rsidRDefault="00E10C95" w:rsidP="00C034EC">
            <w:pPr>
              <w:rPr>
                <w:rFonts w:ascii="Lato" w:hAnsi="Lato"/>
                <w:b/>
                <w:sz w:val="22"/>
                <w:szCs w:val="22"/>
              </w:rPr>
            </w:pPr>
            <w:r w:rsidRPr="009E2DAC">
              <w:rPr>
                <w:rFonts w:ascii="Lato" w:hAnsi="Lato"/>
                <w:b/>
                <w:sz w:val="22"/>
                <w:szCs w:val="22"/>
              </w:rPr>
              <w:t>Headcount</w:t>
            </w:r>
          </w:p>
        </w:tc>
        <w:tc>
          <w:tcPr>
            <w:tcW w:w="2958" w:type="dxa"/>
            <w:vAlign w:val="center"/>
          </w:tcPr>
          <w:p w14:paraId="6B11160F" w14:textId="2ED3A283" w:rsidR="00E10C95" w:rsidRPr="009E2DAC" w:rsidRDefault="00E8090E" w:rsidP="00C034EC">
            <w:pPr>
              <w:rPr>
                <w:rFonts w:ascii="Lato" w:hAnsi="Lato"/>
                <w:bCs/>
                <w:iCs/>
                <w:sz w:val="22"/>
                <w:szCs w:val="22"/>
              </w:rPr>
            </w:pPr>
            <w:r>
              <w:rPr>
                <w:rFonts w:ascii="Lato" w:hAnsi="Lato"/>
                <w:bCs/>
                <w:iCs/>
                <w:sz w:val="22"/>
                <w:szCs w:val="22"/>
              </w:rPr>
              <w:t>3</w:t>
            </w:r>
          </w:p>
        </w:tc>
      </w:tr>
    </w:tbl>
    <w:p w14:paraId="4A9B0273"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E89D021" w14:textId="77777777" w:rsidTr="00C034EC">
        <w:tc>
          <w:tcPr>
            <w:tcW w:w="10296" w:type="dxa"/>
            <w:shd w:val="clear" w:color="auto" w:fill="D5E0E1"/>
          </w:tcPr>
          <w:p w14:paraId="37B9D0BE" w14:textId="77777777" w:rsidR="00E10C95" w:rsidRPr="005E601E" w:rsidRDefault="00E10C95" w:rsidP="00C034EC">
            <w:pPr>
              <w:rPr>
                <w:rFonts w:ascii="Lato" w:hAnsi="Lato"/>
                <w:b/>
                <w:sz w:val="22"/>
                <w:szCs w:val="22"/>
              </w:rPr>
            </w:pPr>
            <w:r w:rsidRPr="005E601E">
              <w:rPr>
                <w:rFonts w:ascii="Lato" w:hAnsi="Lato"/>
                <w:b/>
                <w:sz w:val="22"/>
                <w:szCs w:val="22"/>
              </w:rPr>
              <w:t>Team and Job Purpose</w:t>
            </w:r>
          </w:p>
        </w:tc>
      </w:tr>
      <w:tr w:rsidR="00E10C95" w:rsidRPr="005E601E" w14:paraId="462B1937" w14:textId="77777777" w:rsidTr="00C034EC">
        <w:trPr>
          <w:trHeight w:val="854"/>
        </w:trPr>
        <w:tc>
          <w:tcPr>
            <w:tcW w:w="10296" w:type="dxa"/>
          </w:tcPr>
          <w:p w14:paraId="38026A4A" w14:textId="77777777" w:rsidR="00E10C95" w:rsidRPr="005E601E" w:rsidRDefault="00E10C95" w:rsidP="00C034EC">
            <w:pPr>
              <w:rPr>
                <w:rFonts w:ascii="Lato" w:hAnsi="Lato"/>
                <w:b/>
                <w:bCs/>
                <w:iCs/>
                <w:color w:val="808080"/>
                <w:sz w:val="22"/>
                <w:szCs w:val="22"/>
              </w:rPr>
            </w:pPr>
            <w:r>
              <w:rPr>
                <w:rFonts w:ascii="Lato" w:hAnsi="Lato"/>
                <w:b/>
                <w:bCs/>
                <w:iCs/>
                <w:sz w:val="22"/>
                <w:szCs w:val="22"/>
              </w:rPr>
              <w:t>Team purpose</w:t>
            </w:r>
          </w:p>
          <w:p w14:paraId="4FB46CBA" w14:textId="77777777" w:rsidR="00E10C95" w:rsidRPr="00033EB6" w:rsidRDefault="00E10C95" w:rsidP="00C034EC">
            <w:pPr>
              <w:jc w:val="both"/>
              <w:rPr>
                <w:rFonts w:ascii="Lato" w:hAnsi="Lato"/>
                <w:bCs/>
                <w:iCs/>
                <w:color w:val="000000"/>
                <w:sz w:val="22"/>
                <w:szCs w:val="22"/>
              </w:rPr>
            </w:pPr>
            <w:r w:rsidRPr="00934DC0">
              <w:rPr>
                <w:rFonts w:ascii="Lato" w:hAnsi="Lato"/>
                <w:bCs/>
                <w:iCs/>
                <w:noProof/>
                <w:color w:val="000000"/>
                <w:sz w:val="22"/>
                <w:szCs w:val="22"/>
              </w:rPr>
              <w:t>The Programme Delivery department drives the implementation of our strategy by ensuring that programme and advocacy delivery is done right first time – at scale, with impact and quality, on time, on budget and with compliance. We aim to strengthen and enable implementing offices’ ability to work in complex and hostile environments, be m</w:t>
            </w:r>
            <w:bookmarkStart w:id="0" w:name="_GoBack"/>
            <w:bookmarkEnd w:id="0"/>
            <w:r w:rsidRPr="00934DC0">
              <w:rPr>
                <w:rFonts w:ascii="Lato" w:hAnsi="Lato"/>
                <w:bCs/>
                <w:iCs/>
                <w:noProof/>
                <w:color w:val="000000"/>
                <w:sz w:val="22"/>
                <w:szCs w:val="22"/>
              </w:rPr>
              <w:t>ore locally-led, smarter in its sourcing, and with a smaller environmental footprint. The department leads comprehensively on the organisation's humanitarian and crisis response strategy, including prioritisation, programme quality, operational delivery and interagency collaboration and influencing.</w:t>
            </w:r>
          </w:p>
          <w:p w14:paraId="57BBFF39" w14:textId="77777777" w:rsidR="00E10C95" w:rsidRPr="00033EB6" w:rsidRDefault="00E10C95" w:rsidP="00C034EC">
            <w:pPr>
              <w:rPr>
                <w:rFonts w:ascii="Lato" w:hAnsi="Lato"/>
                <w:bCs/>
                <w:iCs/>
                <w:color w:val="000000"/>
                <w:sz w:val="22"/>
                <w:szCs w:val="22"/>
              </w:rPr>
            </w:pPr>
          </w:p>
          <w:p w14:paraId="623B1DDF" w14:textId="77777777" w:rsidR="00E10C95" w:rsidRPr="00033EB6" w:rsidRDefault="00E10C95" w:rsidP="00C034EC">
            <w:pPr>
              <w:rPr>
                <w:rFonts w:ascii="Lato" w:hAnsi="Lato"/>
                <w:b/>
                <w:bCs/>
                <w:iCs/>
                <w:color w:val="000000"/>
                <w:sz w:val="22"/>
                <w:szCs w:val="22"/>
              </w:rPr>
            </w:pPr>
            <w:r w:rsidRPr="00033EB6">
              <w:rPr>
                <w:rFonts w:ascii="Lato" w:hAnsi="Lato"/>
                <w:b/>
                <w:bCs/>
                <w:iCs/>
                <w:color w:val="000000"/>
                <w:sz w:val="22"/>
                <w:szCs w:val="22"/>
              </w:rPr>
              <w:t>Role purpose</w:t>
            </w:r>
          </w:p>
          <w:p w14:paraId="58622DE2" w14:textId="77777777" w:rsidR="00356484" w:rsidRPr="00356484" w:rsidRDefault="00356484" w:rsidP="00356484">
            <w:pPr>
              <w:jc w:val="both"/>
              <w:rPr>
                <w:rFonts w:ascii="Lato" w:hAnsi="Lato"/>
                <w:bCs/>
                <w:iCs/>
                <w:sz w:val="22"/>
                <w:szCs w:val="22"/>
                <w:lang w:val="en-US"/>
              </w:rPr>
            </w:pPr>
            <w:r w:rsidRPr="00356484">
              <w:rPr>
                <w:rFonts w:ascii="Lato" w:hAnsi="Lato"/>
                <w:bCs/>
                <w:iCs/>
                <w:sz w:val="22"/>
                <w:szCs w:val="22"/>
              </w:rPr>
              <w:t>The role holder will work cross-functionally with operations, program, and sponsorship office colleagues to ensure effective implementation and opportunities for improvement by evaluating the quality of Sponsorship funded programs; the use of Sponsorship funds; and the level of understanding &amp; compliance with Sponsorship procedures. The role holder will monitor performance of sponsorship programme and ensure compliance with global standards, procedures, policies, practices and tools for all aspects of Sponsorship management. Additionally, the role holder will facilitate quality technical support is available to help Sponsorship Offices achieve quality programs and impact for children. </w:t>
            </w:r>
            <w:r w:rsidRPr="00356484">
              <w:rPr>
                <w:rFonts w:ascii="Lato" w:hAnsi="Lato"/>
                <w:bCs/>
                <w:iCs/>
                <w:sz w:val="22"/>
                <w:szCs w:val="22"/>
                <w:lang w:val="en-US"/>
              </w:rPr>
              <w:t> </w:t>
            </w:r>
          </w:p>
          <w:p w14:paraId="498721A6" w14:textId="77777777" w:rsidR="00356484" w:rsidRPr="00356484" w:rsidRDefault="00356484" w:rsidP="00356484">
            <w:pPr>
              <w:jc w:val="both"/>
              <w:rPr>
                <w:rFonts w:ascii="Lato" w:hAnsi="Lato"/>
                <w:bCs/>
                <w:iCs/>
                <w:sz w:val="22"/>
                <w:szCs w:val="22"/>
                <w:lang w:val="en-US"/>
              </w:rPr>
            </w:pPr>
            <w:r w:rsidRPr="00356484">
              <w:rPr>
                <w:rFonts w:ascii="Lato" w:hAnsi="Lato"/>
                <w:bCs/>
                <w:iCs/>
                <w:sz w:val="22"/>
                <w:szCs w:val="22"/>
                <w:lang w:val="en-US"/>
              </w:rPr>
              <w:t> </w:t>
            </w:r>
          </w:p>
          <w:p w14:paraId="6022C262" w14:textId="77777777" w:rsidR="00356484" w:rsidRPr="00356484" w:rsidRDefault="00356484" w:rsidP="00356484">
            <w:pPr>
              <w:jc w:val="both"/>
              <w:rPr>
                <w:rFonts w:ascii="Lato" w:hAnsi="Lato"/>
                <w:bCs/>
                <w:iCs/>
                <w:sz w:val="22"/>
                <w:szCs w:val="22"/>
                <w:lang w:val="en-US"/>
              </w:rPr>
            </w:pPr>
            <w:r w:rsidRPr="00356484">
              <w:rPr>
                <w:rFonts w:ascii="Lato" w:hAnsi="Lato"/>
                <w:bCs/>
                <w:iCs/>
                <w:sz w:val="22"/>
                <w:szCs w:val="22"/>
              </w:rPr>
              <w:t>The role holder will be responsible for supporting operationalization of changes to the sponsorship model as needed in assigned portfolio of countries. This position will require occasional travel to Save the Children International London, country or regional offices to support sponsorship delivery. </w:t>
            </w:r>
          </w:p>
          <w:p w14:paraId="10F5F0FF" w14:textId="2D6A38CE" w:rsidR="00E10C95" w:rsidRPr="00356484" w:rsidRDefault="00E10C95" w:rsidP="00C034EC">
            <w:pPr>
              <w:jc w:val="both"/>
              <w:rPr>
                <w:rFonts w:ascii="Lato" w:hAnsi="Lato"/>
                <w:bCs/>
                <w:iCs/>
                <w:sz w:val="22"/>
                <w:szCs w:val="22"/>
                <w:lang w:val="en-US"/>
              </w:rPr>
            </w:pPr>
          </w:p>
        </w:tc>
      </w:tr>
    </w:tbl>
    <w:p w14:paraId="7E731DC1"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1BBEA3D0" w14:textId="77777777" w:rsidTr="00C034EC">
        <w:tc>
          <w:tcPr>
            <w:tcW w:w="10296" w:type="dxa"/>
            <w:shd w:val="clear" w:color="auto" w:fill="D5E0E1"/>
          </w:tcPr>
          <w:p w14:paraId="21497FF5" w14:textId="77777777" w:rsidR="00E10C95" w:rsidRPr="005E601E" w:rsidRDefault="00E10C95" w:rsidP="00C034E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E10C95" w:rsidRPr="005E601E" w14:paraId="6826E9D8" w14:textId="77777777" w:rsidTr="00C034EC">
        <w:tc>
          <w:tcPr>
            <w:tcW w:w="10296" w:type="dxa"/>
          </w:tcPr>
          <w:p w14:paraId="09A0AC3A" w14:textId="77777777" w:rsidR="00263F25" w:rsidRPr="002E3B00" w:rsidRDefault="00263F25" w:rsidP="00263F25">
            <w:pPr>
              <w:spacing w:before="240"/>
              <w:contextualSpacing/>
              <w:rPr>
                <w:rFonts w:ascii="Lato" w:hAnsi="Lato"/>
              </w:rPr>
            </w:pPr>
            <w:r w:rsidRPr="002E3B00">
              <w:rPr>
                <w:rFonts w:ascii="Lato" w:hAnsi="Lato"/>
                <w:b/>
                <w:bCs/>
              </w:rPr>
              <w:t xml:space="preserve">Ensure high quality Sponsorship programme management (60%) </w:t>
            </w:r>
          </w:p>
          <w:p w14:paraId="73FBE5B7" w14:textId="77777777" w:rsidR="00263F25" w:rsidRPr="002E3B00" w:rsidRDefault="00263F25" w:rsidP="00E949FA">
            <w:pPr>
              <w:pStyle w:val="ListParagraph"/>
              <w:numPr>
                <w:ilvl w:val="0"/>
                <w:numId w:val="32"/>
              </w:numPr>
              <w:overflowPunct w:val="0"/>
              <w:autoSpaceDE w:val="0"/>
              <w:autoSpaceDN w:val="0"/>
              <w:adjustRightInd w:val="0"/>
              <w:textAlignment w:val="baseline"/>
              <w:rPr>
                <w:rFonts w:ascii="Lato" w:hAnsi="Lato"/>
                <w:bCs/>
                <w:sz w:val="22"/>
                <w:szCs w:val="22"/>
              </w:rPr>
            </w:pPr>
            <w:r w:rsidRPr="002E3B00">
              <w:rPr>
                <w:rFonts w:ascii="Lato" w:hAnsi="Lato"/>
                <w:bCs/>
                <w:sz w:val="22"/>
                <w:szCs w:val="22"/>
              </w:rPr>
              <w:t xml:space="preserve">Work cross-functionally to ensure the effective implementation of Sponsorship programs and deliverables according to the project timeline in Sponsorship Offices and SCI systems (PMM, PRIME, ProSave and Projects on Track). This involves leading and/or providing strategic support for start-up, phase-over or exit of Sponsorship programming in a country. </w:t>
            </w:r>
          </w:p>
          <w:p w14:paraId="21A8839C" w14:textId="026C953F" w:rsidR="00263F25" w:rsidRPr="002E3B00" w:rsidRDefault="003F1DC2" w:rsidP="00E949FA">
            <w:pPr>
              <w:pStyle w:val="paragraph"/>
              <w:numPr>
                <w:ilvl w:val="0"/>
                <w:numId w:val="32"/>
              </w:numPr>
              <w:spacing w:before="0" w:beforeAutospacing="0" w:after="0" w:afterAutospacing="0"/>
              <w:rPr>
                <w:rFonts w:ascii="Lato" w:hAnsi="Lato"/>
                <w:sz w:val="22"/>
                <w:szCs w:val="22"/>
              </w:rPr>
            </w:pPr>
            <w:r w:rsidRPr="002E3B00">
              <w:rPr>
                <w:rFonts w:ascii="Lato" w:hAnsi="Lato"/>
                <w:sz w:val="22"/>
                <w:szCs w:val="22"/>
              </w:rPr>
              <w:t>Analyse</w:t>
            </w:r>
            <w:r w:rsidR="00263F25" w:rsidRPr="002E3B00">
              <w:rPr>
                <w:rFonts w:ascii="Lato" w:hAnsi="Lato"/>
                <w:sz w:val="22"/>
                <w:szCs w:val="22"/>
              </w:rPr>
              <w:t xml:space="preserve"> monthly, quarterly and annual reports and indicators to determine areas where there are performance issues and/or compliance concerns and best practices; work closely with sponsorship teams in developing action improvement steps for areas of concern.  </w:t>
            </w:r>
          </w:p>
          <w:p w14:paraId="58CDC153" w14:textId="7951D0E5" w:rsidR="00263F25" w:rsidRPr="002E3B00" w:rsidRDefault="00263F25" w:rsidP="00E949FA">
            <w:pPr>
              <w:pStyle w:val="paragraph"/>
              <w:numPr>
                <w:ilvl w:val="0"/>
                <w:numId w:val="32"/>
              </w:numPr>
              <w:spacing w:before="0" w:beforeAutospacing="0" w:after="0" w:afterAutospacing="0"/>
              <w:rPr>
                <w:rStyle w:val="normaltextrun"/>
                <w:rFonts w:ascii="Lato" w:hAnsi="Lato"/>
                <w:sz w:val="22"/>
                <w:szCs w:val="22"/>
              </w:rPr>
            </w:pPr>
            <w:r w:rsidRPr="002E3B00">
              <w:rPr>
                <w:rFonts w:ascii="Lato" w:hAnsi="Lato"/>
                <w:sz w:val="22"/>
                <w:szCs w:val="22"/>
              </w:rPr>
              <w:t xml:space="preserve">Ensure quality long-term plans are in place for all Sponsorship funded programs. </w:t>
            </w:r>
            <w:r w:rsidRPr="002E3B00">
              <w:rPr>
                <w:rStyle w:val="normaltextrun"/>
                <w:rFonts w:ascii="Lato" w:hAnsi="Lato"/>
                <w:position w:val="2"/>
                <w:sz w:val="22"/>
                <w:szCs w:val="22"/>
                <w:shd w:val="clear" w:color="auto" w:fill="FFFFFF"/>
              </w:rPr>
              <w:t xml:space="preserve">Support countries to identify support for programming issues and escalating </w:t>
            </w:r>
            <w:r w:rsidR="0099617F">
              <w:rPr>
                <w:rStyle w:val="normaltextrun"/>
                <w:rFonts w:ascii="Lato" w:hAnsi="Lato"/>
                <w:position w:val="2"/>
                <w:sz w:val="22"/>
                <w:szCs w:val="22"/>
                <w:shd w:val="clear" w:color="auto" w:fill="FFFFFF"/>
              </w:rPr>
              <w:t>a</w:t>
            </w:r>
            <w:r w:rsidR="0099617F">
              <w:rPr>
                <w:rStyle w:val="normaltextrun"/>
                <w:position w:val="2"/>
                <w:shd w:val="clear" w:color="auto" w:fill="FFFFFF"/>
              </w:rPr>
              <w:t>s needed.</w:t>
            </w:r>
            <w:r w:rsidRPr="002E3B00">
              <w:rPr>
                <w:rStyle w:val="normaltextrun"/>
                <w:rFonts w:ascii="Lato" w:hAnsi="Lato"/>
                <w:position w:val="2"/>
                <w:sz w:val="22"/>
                <w:szCs w:val="22"/>
                <w:shd w:val="clear" w:color="auto" w:fill="FFFFFF"/>
              </w:rPr>
              <w:t xml:space="preserve">  </w:t>
            </w:r>
          </w:p>
          <w:p w14:paraId="687E7C32" w14:textId="77777777" w:rsidR="00263F25" w:rsidRPr="002E3B00" w:rsidRDefault="00263F25" w:rsidP="00E949FA">
            <w:pPr>
              <w:pStyle w:val="ListParagraph"/>
              <w:numPr>
                <w:ilvl w:val="0"/>
                <w:numId w:val="32"/>
              </w:numPr>
              <w:overflowPunct w:val="0"/>
              <w:autoSpaceDE w:val="0"/>
              <w:autoSpaceDN w:val="0"/>
              <w:adjustRightInd w:val="0"/>
              <w:textAlignment w:val="baseline"/>
              <w:rPr>
                <w:rFonts w:ascii="Lato" w:hAnsi="Lato"/>
                <w:bCs/>
                <w:sz w:val="22"/>
                <w:szCs w:val="22"/>
              </w:rPr>
            </w:pPr>
            <w:r w:rsidRPr="002E3B00">
              <w:rPr>
                <w:rFonts w:ascii="Lato" w:hAnsi="Lato"/>
                <w:bCs/>
                <w:sz w:val="22"/>
                <w:szCs w:val="22"/>
              </w:rPr>
              <w:t>Use Sponsorship data-driven tools (e.g. risk matrix, Quality Framework) and resources provided at global level to ensure performance gaps are addressed and to ensure that Sponsorship Offices have a clear and</w:t>
            </w:r>
            <w:r w:rsidRPr="002E3B00">
              <w:rPr>
                <w:rFonts w:cs="Arial"/>
                <w:bCs/>
                <w:sz w:val="22"/>
                <w:szCs w:val="22"/>
              </w:rPr>
              <w:t> </w:t>
            </w:r>
            <w:r w:rsidRPr="002E3B00">
              <w:rPr>
                <w:rFonts w:ascii="Lato" w:hAnsi="Lato"/>
                <w:bCs/>
                <w:sz w:val="22"/>
                <w:szCs w:val="22"/>
              </w:rPr>
              <w:t>consistent understanding of the minimum requirements for</w:t>
            </w:r>
            <w:r w:rsidRPr="002E3B00">
              <w:rPr>
                <w:rFonts w:cs="Arial"/>
                <w:bCs/>
                <w:sz w:val="22"/>
                <w:szCs w:val="22"/>
              </w:rPr>
              <w:t> </w:t>
            </w:r>
            <w:r w:rsidRPr="002E3B00">
              <w:rPr>
                <w:rFonts w:ascii="Lato" w:hAnsi="Lato"/>
                <w:bCs/>
                <w:sz w:val="22"/>
                <w:szCs w:val="22"/>
              </w:rPr>
              <w:t>achieving quality in sponsorship.</w:t>
            </w:r>
            <w:r w:rsidRPr="002E3B00">
              <w:rPr>
                <w:rFonts w:cs="Arial"/>
                <w:bCs/>
                <w:sz w:val="22"/>
                <w:szCs w:val="22"/>
              </w:rPr>
              <w:t> </w:t>
            </w:r>
            <w:r w:rsidRPr="002E3B00">
              <w:rPr>
                <w:rFonts w:ascii="Lato" w:hAnsi="Lato"/>
                <w:bCs/>
                <w:sz w:val="22"/>
                <w:szCs w:val="22"/>
              </w:rPr>
              <w:t> </w:t>
            </w:r>
          </w:p>
          <w:p w14:paraId="576F6B58" w14:textId="7FF186C5" w:rsidR="00263F25" w:rsidRPr="002E3B00" w:rsidRDefault="00263F25" w:rsidP="00E949FA">
            <w:pPr>
              <w:pStyle w:val="ListParagraph"/>
              <w:numPr>
                <w:ilvl w:val="0"/>
                <w:numId w:val="32"/>
              </w:numPr>
              <w:spacing w:before="240"/>
              <w:rPr>
                <w:rFonts w:ascii="Lato" w:hAnsi="Lato" w:cs="Calibri"/>
                <w:sz w:val="22"/>
                <w:szCs w:val="22"/>
              </w:rPr>
            </w:pPr>
            <w:r w:rsidRPr="002E3B00">
              <w:rPr>
                <w:rFonts w:ascii="Lato" w:hAnsi="Lato" w:cs="Calibri"/>
                <w:sz w:val="22"/>
                <w:szCs w:val="22"/>
              </w:rPr>
              <w:t xml:space="preserve">Respond to Child Information Management (CIM) team and Global Sponsorship Operations (GSO) concerns regarding </w:t>
            </w:r>
            <w:r w:rsidR="0099617F">
              <w:rPr>
                <w:rFonts w:ascii="Lato" w:hAnsi="Lato" w:cs="Calibri"/>
                <w:sz w:val="22"/>
                <w:szCs w:val="22"/>
              </w:rPr>
              <w:t xml:space="preserve">Sponsor and Child Services, particularly in light of wind down of Sponsorship </w:t>
            </w:r>
            <w:r w:rsidR="0099617F">
              <w:rPr>
                <w:rFonts w:ascii="Lato" w:hAnsi="Lato" w:cs="Calibri"/>
                <w:sz w:val="22"/>
                <w:szCs w:val="22"/>
              </w:rPr>
              <w:lastRenderedPageBreak/>
              <w:t>Fundraising</w:t>
            </w:r>
            <w:r w:rsidR="003F1DC2">
              <w:rPr>
                <w:rFonts w:ascii="Lato" w:hAnsi="Lato" w:cs="Calibri"/>
                <w:sz w:val="22"/>
                <w:szCs w:val="22"/>
              </w:rPr>
              <w:t>,</w:t>
            </w:r>
            <w:r w:rsidRPr="002E3B00">
              <w:rPr>
                <w:rFonts w:ascii="Lato" w:hAnsi="Lato" w:cs="Calibri"/>
                <w:sz w:val="22"/>
                <w:szCs w:val="22"/>
              </w:rPr>
              <w:t xml:space="preserve"> to ensure </w:t>
            </w:r>
            <w:r w:rsidR="003F1DC2">
              <w:rPr>
                <w:rFonts w:ascii="Lato" w:hAnsi="Lato" w:cs="Calibri"/>
                <w:sz w:val="22"/>
                <w:szCs w:val="22"/>
              </w:rPr>
              <w:t xml:space="preserve">compliance with operational requirements and strategic planning regarding </w:t>
            </w:r>
            <w:r w:rsidRPr="002E3B00">
              <w:rPr>
                <w:rFonts w:ascii="Lato" w:hAnsi="Lato" w:cs="Calibri"/>
                <w:sz w:val="22"/>
                <w:szCs w:val="22"/>
              </w:rPr>
              <w:t xml:space="preserve">transfers, </w:t>
            </w:r>
            <w:r w:rsidR="003F1DC2">
              <w:rPr>
                <w:rFonts w:ascii="Lato" w:hAnsi="Lato" w:cs="Calibri"/>
                <w:sz w:val="22"/>
                <w:szCs w:val="22"/>
              </w:rPr>
              <w:t xml:space="preserve">management of eligibilities, terminations and </w:t>
            </w:r>
            <w:r w:rsidRPr="002E3B00">
              <w:rPr>
                <w:rFonts w:ascii="Lato" w:hAnsi="Lato" w:cs="Calibri"/>
                <w:sz w:val="22"/>
                <w:szCs w:val="22"/>
              </w:rPr>
              <w:t xml:space="preserve">day-to-day operations are effective. </w:t>
            </w:r>
          </w:p>
          <w:p w14:paraId="6875FF5C" w14:textId="24AC1E3E" w:rsidR="00263F25" w:rsidRPr="002E3B00" w:rsidRDefault="00263F25" w:rsidP="00E949FA">
            <w:pPr>
              <w:pStyle w:val="ListParagraph"/>
              <w:numPr>
                <w:ilvl w:val="0"/>
                <w:numId w:val="32"/>
              </w:numPr>
              <w:spacing w:before="240"/>
              <w:rPr>
                <w:rFonts w:ascii="Lato" w:hAnsi="Lato" w:cs="Calibri"/>
                <w:sz w:val="22"/>
                <w:szCs w:val="22"/>
              </w:rPr>
            </w:pPr>
            <w:r w:rsidRPr="002E3B00">
              <w:rPr>
                <w:rStyle w:val="normaltextrun"/>
                <w:rFonts w:ascii="Lato" w:hAnsi="Lato"/>
                <w:position w:val="2"/>
                <w:sz w:val="22"/>
                <w:szCs w:val="22"/>
                <w:shd w:val="clear" w:color="auto" w:fill="FFFFFF"/>
              </w:rPr>
              <w:t xml:space="preserve">Review </w:t>
            </w:r>
            <w:r w:rsidR="003F1DC2">
              <w:rPr>
                <w:rStyle w:val="normaltextrun"/>
                <w:rFonts w:ascii="Lato" w:hAnsi="Lato"/>
                <w:position w:val="2"/>
                <w:sz w:val="22"/>
                <w:szCs w:val="22"/>
                <w:shd w:val="clear" w:color="auto" w:fill="FFFFFF"/>
              </w:rPr>
              <w:t xml:space="preserve">annual updates and planning </w:t>
            </w:r>
            <w:r w:rsidRPr="002E3B00">
              <w:rPr>
                <w:rStyle w:val="normaltextrun"/>
                <w:rFonts w:ascii="Lato" w:hAnsi="Lato"/>
                <w:position w:val="2"/>
                <w:sz w:val="22"/>
                <w:szCs w:val="22"/>
                <w:shd w:val="clear" w:color="auto" w:fill="FFFFFF"/>
              </w:rPr>
              <w:t>for completeness and risk mitigation</w:t>
            </w:r>
            <w:r w:rsidR="003F1DC2">
              <w:rPr>
                <w:rStyle w:val="normaltextrun"/>
                <w:rFonts w:ascii="Lato" w:hAnsi="Lato"/>
                <w:position w:val="2"/>
                <w:sz w:val="22"/>
                <w:szCs w:val="22"/>
                <w:shd w:val="clear" w:color="auto" w:fill="FFFFFF"/>
              </w:rPr>
              <w:t xml:space="preserve"> per approved Sponsorship Exit Proposals and Plans</w:t>
            </w:r>
            <w:r w:rsidRPr="002E3B00">
              <w:rPr>
                <w:rStyle w:val="normaltextrun"/>
                <w:rFonts w:ascii="Lato" w:hAnsi="Lato"/>
                <w:position w:val="2"/>
                <w:sz w:val="22"/>
                <w:szCs w:val="22"/>
                <w:shd w:val="clear" w:color="auto" w:fill="FFFFFF"/>
              </w:rPr>
              <w:t>.</w:t>
            </w:r>
          </w:p>
          <w:p w14:paraId="11D257F2" w14:textId="519B63FC" w:rsidR="00263F25" w:rsidRPr="002E3B00" w:rsidRDefault="00263F25" w:rsidP="00E949FA">
            <w:pPr>
              <w:pStyle w:val="ListParagraph"/>
              <w:numPr>
                <w:ilvl w:val="0"/>
                <w:numId w:val="32"/>
              </w:numPr>
              <w:overflowPunct w:val="0"/>
              <w:autoSpaceDE w:val="0"/>
              <w:autoSpaceDN w:val="0"/>
              <w:adjustRightInd w:val="0"/>
              <w:spacing w:before="240"/>
              <w:textAlignment w:val="baseline"/>
              <w:rPr>
                <w:rFonts w:ascii="Lato" w:hAnsi="Lato"/>
                <w:sz w:val="22"/>
                <w:szCs w:val="22"/>
              </w:rPr>
            </w:pPr>
            <w:r w:rsidRPr="002E3B00">
              <w:rPr>
                <w:rFonts w:ascii="Lato" w:hAnsi="Lato"/>
                <w:sz w:val="22"/>
                <w:szCs w:val="22"/>
              </w:rPr>
              <w:t xml:space="preserve">Review monthly sponsorship financial dashboard (provided by SCI Centre) to ensure effective and correct utilization of Sponsorship funding as well as adherence to policies such as: Program/Admin split, correct expense coding, burn rate, and sponsor </w:t>
            </w:r>
            <w:r w:rsidR="003F1DC2">
              <w:rPr>
                <w:rFonts w:ascii="Lato" w:hAnsi="Lato"/>
                <w:sz w:val="22"/>
                <w:szCs w:val="22"/>
              </w:rPr>
              <w:t>&amp;</w:t>
            </w:r>
            <w:r w:rsidR="003F1DC2">
              <w:t xml:space="preserve"> child </w:t>
            </w:r>
            <w:r w:rsidRPr="002E3B00">
              <w:rPr>
                <w:rFonts w:ascii="Lato" w:hAnsi="Lato"/>
                <w:sz w:val="22"/>
                <w:szCs w:val="22"/>
              </w:rPr>
              <w:t>servic</w:t>
            </w:r>
            <w:r w:rsidR="003F1DC2">
              <w:rPr>
                <w:rFonts w:ascii="Lato" w:hAnsi="Lato"/>
                <w:sz w:val="22"/>
                <w:szCs w:val="22"/>
              </w:rPr>
              <w:t>es</w:t>
            </w:r>
            <w:r w:rsidRPr="002E3B00">
              <w:rPr>
                <w:rFonts w:ascii="Lato" w:hAnsi="Lato"/>
                <w:sz w:val="22"/>
                <w:szCs w:val="22"/>
              </w:rPr>
              <w:t xml:space="preserve"> and CAM. </w:t>
            </w:r>
          </w:p>
          <w:p w14:paraId="4D84AB7E" w14:textId="77777777" w:rsidR="00263F25" w:rsidRPr="002E3B00" w:rsidRDefault="00263F25" w:rsidP="00E949FA">
            <w:pPr>
              <w:pStyle w:val="paragraph"/>
              <w:numPr>
                <w:ilvl w:val="0"/>
                <w:numId w:val="32"/>
              </w:numPr>
              <w:spacing w:before="0" w:beforeAutospacing="0" w:after="0" w:afterAutospacing="0"/>
              <w:textAlignment w:val="baseline"/>
              <w:rPr>
                <w:rFonts w:ascii="Lato" w:hAnsi="Lato" w:cs="Arial"/>
                <w:sz w:val="22"/>
                <w:szCs w:val="22"/>
              </w:rPr>
            </w:pPr>
            <w:r w:rsidRPr="002E3B00">
              <w:rPr>
                <w:rStyle w:val="normaltextrun"/>
                <w:rFonts w:ascii="Lato" w:hAnsi="Lato"/>
                <w:position w:val="2"/>
                <w:sz w:val="22"/>
                <w:szCs w:val="22"/>
                <w:shd w:val="clear" w:color="auto" w:fill="FFFFFF"/>
              </w:rPr>
              <w:t>Provide first-line business partnership for Sponsorship Offices regarding Sponsorship specific policies and procedures.  Escalate to global stakeholders as needed.</w:t>
            </w:r>
            <w:r w:rsidRPr="002E3B00">
              <w:rPr>
                <w:rStyle w:val="normaltextrun"/>
                <w:rFonts w:ascii="Lato" w:hAnsi="Lato" w:cs="Arial"/>
                <w:sz w:val="22"/>
                <w:szCs w:val="22"/>
              </w:rPr>
              <w:t xml:space="preserve">   </w:t>
            </w:r>
          </w:p>
          <w:p w14:paraId="75B3CCAC" w14:textId="77777777" w:rsidR="00263F25" w:rsidRPr="002E3B00" w:rsidRDefault="00263F25" w:rsidP="00263F25">
            <w:pPr>
              <w:spacing w:before="240"/>
              <w:rPr>
                <w:rFonts w:ascii="Lato" w:hAnsi="Lato"/>
                <w:b/>
                <w:bCs/>
              </w:rPr>
            </w:pPr>
            <w:r w:rsidRPr="002E3B00">
              <w:rPr>
                <w:rFonts w:ascii="Lato" w:hAnsi="Lato"/>
                <w:b/>
                <w:bCs/>
              </w:rPr>
              <w:t>Effective Management of Risks &amp; Sponsorship Reviews (20%)</w:t>
            </w:r>
          </w:p>
          <w:p w14:paraId="0DBFE2C4" w14:textId="77777777"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Ensure sponsorship offices adhere to Sponsorship and SCI/Member Safeguarding practices and policies.</w:t>
            </w:r>
          </w:p>
          <w:p w14:paraId="156B2B7C" w14:textId="3C7FC675" w:rsidR="00263F25" w:rsidRPr="003B5393" w:rsidRDefault="00263F25" w:rsidP="00E949FA">
            <w:pPr>
              <w:numPr>
                <w:ilvl w:val="0"/>
                <w:numId w:val="32"/>
              </w:numPr>
              <w:tabs>
                <w:tab w:val="left" w:pos="726"/>
              </w:tabs>
              <w:jc w:val="both"/>
              <w:rPr>
                <w:rFonts w:ascii="Lato" w:hAnsi="Lato" w:cs="Calibri"/>
                <w:b/>
                <w:sz w:val="22"/>
                <w:szCs w:val="22"/>
              </w:rPr>
            </w:pPr>
            <w:r w:rsidRPr="003B5393">
              <w:rPr>
                <w:rFonts w:ascii="Lato" w:hAnsi="Lato" w:cs="Calibri"/>
                <w:sz w:val="22"/>
                <w:szCs w:val="22"/>
              </w:rPr>
              <w:t>Monitor country office and member office compliance on risk assessments, breach of policies and sponsorship procedures. Review risks assessments of sponsorship awards with specific lens to child safeguarding and data privacy among other risks</w:t>
            </w:r>
            <w:r w:rsidR="003F1DC2" w:rsidRPr="003B5393">
              <w:rPr>
                <w:rFonts w:ascii="Lato" w:hAnsi="Lato" w:cs="Calibri"/>
                <w:sz w:val="22"/>
                <w:szCs w:val="22"/>
              </w:rPr>
              <w:t xml:space="preserve">, particularly during and after exit of Sponsorship fundraising model and shut down of </w:t>
            </w:r>
            <w:proofErr w:type="spellStart"/>
            <w:r w:rsidR="003F1DC2" w:rsidRPr="003B5393">
              <w:rPr>
                <w:rFonts w:ascii="Lato" w:hAnsi="Lato" w:cs="Calibri"/>
                <w:sz w:val="22"/>
                <w:szCs w:val="22"/>
              </w:rPr>
              <w:t>ASISt</w:t>
            </w:r>
            <w:proofErr w:type="spellEnd"/>
            <w:r w:rsidR="003F1DC2" w:rsidRPr="003B5393">
              <w:rPr>
                <w:rFonts w:ascii="Lato" w:hAnsi="Lato" w:cs="Calibri"/>
                <w:sz w:val="22"/>
                <w:szCs w:val="22"/>
              </w:rPr>
              <w:t xml:space="preserve"> system.</w:t>
            </w:r>
          </w:p>
          <w:p w14:paraId="4B6FE2F4" w14:textId="074152C8"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Style w:val="normaltextrun"/>
                <w:rFonts w:ascii="Lato" w:hAnsi="Lato"/>
                <w:position w:val="2"/>
                <w:sz w:val="22"/>
                <w:szCs w:val="22"/>
                <w:shd w:val="clear" w:color="auto" w:fill="FFFFFF"/>
              </w:rPr>
              <w:t xml:space="preserve">Complete quarterly </w:t>
            </w:r>
            <w:r w:rsidR="00912970" w:rsidRPr="003B5393">
              <w:rPr>
                <w:rStyle w:val="normaltextrun"/>
                <w:rFonts w:ascii="Lato" w:hAnsi="Lato"/>
                <w:position w:val="2"/>
                <w:sz w:val="22"/>
                <w:szCs w:val="22"/>
                <w:shd w:val="clear" w:color="auto" w:fill="FFFFFF"/>
              </w:rPr>
              <w:t>correspondence review</w:t>
            </w:r>
            <w:r w:rsidRPr="003B5393">
              <w:rPr>
                <w:rStyle w:val="normaltextrun"/>
                <w:rFonts w:ascii="Lato" w:hAnsi="Lato"/>
                <w:position w:val="2"/>
                <w:sz w:val="22"/>
                <w:szCs w:val="22"/>
                <w:shd w:val="clear" w:color="auto" w:fill="FFFFFF"/>
              </w:rPr>
              <w:t xml:space="preserve"> for respective portfolio of countries, </w:t>
            </w:r>
            <w:proofErr w:type="gramStart"/>
            <w:r w:rsidRPr="003B5393">
              <w:rPr>
                <w:rStyle w:val="normaltextrun"/>
                <w:rFonts w:ascii="Lato" w:hAnsi="Lato"/>
                <w:position w:val="2"/>
                <w:sz w:val="22"/>
                <w:szCs w:val="22"/>
                <w:shd w:val="clear" w:color="auto" w:fill="FFFFFF"/>
              </w:rPr>
              <w:t>using  templates</w:t>
            </w:r>
            <w:proofErr w:type="gramEnd"/>
            <w:r w:rsidRPr="003B5393">
              <w:rPr>
                <w:rStyle w:val="normaltextrun"/>
                <w:rFonts w:ascii="Lato" w:hAnsi="Lato"/>
                <w:position w:val="2"/>
                <w:sz w:val="22"/>
                <w:szCs w:val="22"/>
                <w:shd w:val="clear" w:color="auto" w:fill="FFFFFF"/>
              </w:rPr>
              <w:t xml:space="preserve"> from the global Sponsorship team.  Ensure spots checks for grooming and safeguarding risks </w:t>
            </w:r>
            <w:r w:rsidR="003F1DC2" w:rsidRPr="003B5393">
              <w:rPr>
                <w:rStyle w:val="normaltextrun"/>
                <w:rFonts w:ascii="Lato" w:hAnsi="Lato"/>
                <w:position w:val="2"/>
                <w:sz w:val="22"/>
                <w:szCs w:val="22"/>
                <w:shd w:val="clear" w:color="auto" w:fill="FFFFFF"/>
              </w:rPr>
              <w:t>continue to take place until complete exit of Sponsorship fundraising model.</w:t>
            </w:r>
            <w:r w:rsidRPr="003B5393">
              <w:rPr>
                <w:rStyle w:val="normaltextrun"/>
                <w:rFonts w:ascii="Lato" w:hAnsi="Lato"/>
                <w:position w:val="2"/>
                <w:sz w:val="22"/>
                <w:szCs w:val="22"/>
                <w:shd w:val="clear" w:color="auto" w:fill="FFFFFF"/>
              </w:rPr>
              <w:t xml:space="preserve"> </w:t>
            </w:r>
          </w:p>
          <w:p w14:paraId="1E62793E" w14:textId="23C37B50"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 xml:space="preserve">Engage country leadership in escalated emergencies and/or discussions regarding low performance and quality improvement plans.  </w:t>
            </w:r>
            <w:r w:rsidRPr="003B5393">
              <w:rPr>
                <w:rStyle w:val="normaltextrun"/>
                <w:rFonts w:ascii="Lato" w:hAnsi="Lato"/>
                <w:position w:val="2"/>
                <w:sz w:val="22"/>
                <w:szCs w:val="22"/>
                <w:shd w:val="clear" w:color="auto" w:fill="FFFFFF"/>
              </w:rPr>
              <w:t xml:space="preserve">Engage global Sponsorship to agree course of action when major disruption to </w:t>
            </w:r>
            <w:r w:rsidR="00912970" w:rsidRPr="003B5393">
              <w:rPr>
                <w:rStyle w:val="normaltextrun"/>
                <w:rFonts w:ascii="Lato" w:hAnsi="Lato"/>
                <w:position w:val="2"/>
                <w:sz w:val="22"/>
                <w:szCs w:val="22"/>
                <w:shd w:val="clear" w:color="auto" w:fill="FFFFFF"/>
              </w:rPr>
              <w:t>implementation plan is expected</w:t>
            </w:r>
            <w:r w:rsidRPr="003B5393">
              <w:rPr>
                <w:rStyle w:val="normaltextrun"/>
                <w:rFonts w:ascii="Lato" w:hAnsi="Lato" w:cs="Calibri"/>
                <w:sz w:val="22"/>
                <w:szCs w:val="22"/>
              </w:rPr>
              <w:t>.</w:t>
            </w:r>
          </w:p>
          <w:p w14:paraId="42D207C1" w14:textId="7CBBED67" w:rsidR="00263F25" w:rsidRPr="003B5393" w:rsidRDefault="003F1DC2"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 xml:space="preserve">Lead clear and succinct communications with all relevant stakeholders regarding any operational freeze or disruption, including </w:t>
            </w:r>
            <w:r w:rsidR="00263F25" w:rsidRPr="003B5393">
              <w:rPr>
                <w:rFonts w:ascii="Lato" w:hAnsi="Lato" w:cs="Calibri"/>
                <w:sz w:val="22"/>
                <w:szCs w:val="22"/>
              </w:rPr>
              <w:t>Sponsorship Emergency Notification</w:t>
            </w:r>
            <w:r w:rsidRPr="003B5393">
              <w:rPr>
                <w:rFonts w:ascii="Lato" w:hAnsi="Lato" w:cs="Calibri"/>
                <w:sz w:val="22"/>
                <w:szCs w:val="22"/>
              </w:rPr>
              <w:t>s.</w:t>
            </w:r>
          </w:p>
          <w:p w14:paraId="0E8054DA" w14:textId="77777777"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Lead in-country Sponsorship reviews, when applicable. Train Sponsorship review team members on conducting reviews, as needed.</w:t>
            </w:r>
          </w:p>
          <w:p w14:paraId="6C43EB96" w14:textId="0CAFBAB1"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Ensure construction standards are met in annual plans</w:t>
            </w:r>
            <w:r w:rsidR="003F1DC2" w:rsidRPr="003B5393">
              <w:rPr>
                <w:rFonts w:ascii="Lato" w:hAnsi="Lato" w:cs="Calibri"/>
                <w:sz w:val="22"/>
                <w:szCs w:val="22"/>
              </w:rPr>
              <w:t>.</w:t>
            </w:r>
          </w:p>
          <w:p w14:paraId="04B1C2C5" w14:textId="77777777" w:rsidR="00263F25" w:rsidRPr="002E3B00" w:rsidRDefault="00263F25" w:rsidP="00263F25">
            <w:pPr>
              <w:spacing w:before="240"/>
              <w:rPr>
                <w:rFonts w:ascii="Lato" w:hAnsi="Lato"/>
                <w:b/>
                <w:bCs/>
                <w:sz w:val="22"/>
                <w:szCs w:val="22"/>
              </w:rPr>
            </w:pPr>
            <w:r w:rsidRPr="002E3B00">
              <w:rPr>
                <w:rFonts w:ascii="Lato" w:hAnsi="Lato"/>
                <w:b/>
                <w:bCs/>
                <w:sz w:val="22"/>
                <w:szCs w:val="22"/>
              </w:rPr>
              <w:t>Oversight of Sponsorship Reporting Requirements (10%)</w:t>
            </w:r>
          </w:p>
          <w:p w14:paraId="3289BAFC" w14:textId="0B481B78"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sz w:val="22"/>
                <w:szCs w:val="22"/>
              </w:rPr>
              <w:t xml:space="preserve">Review Sponsorship </w:t>
            </w:r>
            <w:r w:rsidR="003F1DC2" w:rsidRPr="003B5393">
              <w:rPr>
                <w:rFonts w:ascii="Lato" w:hAnsi="Lato"/>
                <w:sz w:val="22"/>
                <w:szCs w:val="22"/>
              </w:rPr>
              <w:t xml:space="preserve">reporting requirements </w:t>
            </w:r>
            <w:r w:rsidRPr="003B5393">
              <w:rPr>
                <w:rFonts w:ascii="Lato" w:hAnsi="Lato" w:cs="Calibri"/>
                <w:sz w:val="22"/>
                <w:szCs w:val="22"/>
              </w:rPr>
              <w:t>for completeness and alignment with CSPs, safeguarding and fiscal standards.</w:t>
            </w:r>
          </w:p>
          <w:p w14:paraId="68D730F5" w14:textId="77777777"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r w:rsidRPr="003B5393">
              <w:rPr>
                <w:rFonts w:ascii="Lato" w:hAnsi="Lato" w:cs="Calibri"/>
                <w:sz w:val="22"/>
                <w:szCs w:val="22"/>
              </w:rPr>
              <w:t>Review reports for TE requests to identify gaps in support</w:t>
            </w:r>
            <w:r w:rsidRPr="003B5393">
              <w:rPr>
                <w:rFonts w:ascii="Arial" w:hAnsi="Arial" w:cs="Arial"/>
                <w:sz w:val="22"/>
                <w:szCs w:val="22"/>
              </w:rPr>
              <w:t>​</w:t>
            </w:r>
            <w:r w:rsidRPr="003B5393">
              <w:rPr>
                <w:rFonts w:ascii="Lato" w:hAnsi="Lato" w:cs="Calibri"/>
                <w:sz w:val="22"/>
                <w:szCs w:val="22"/>
              </w:rPr>
              <w:t>. Support SOs in filling planned requests.</w:t>
            </w:r>
          </w:p>
          <w:p w14:paraId="227E17EC" w14:textId="77777777" w:rsidR="00263F25" w:rsidRPr="003B5393" w:rsidRDefault="00263F25" w:rsidP="00E949FA">
            <w:pPr>
              <w:pStyle w:val="paragraph"/>
              <w:numPr>
                <w:ilvl w:val="0"/>
                <w:numId w:val="32"/>
              </w:numPr>
              <w:spacing w:before="0" w:beforeAutospacing="0" w:after="0" w:afterAutospacing="0"/>
              <w:contextualSpacing/>
              <w:textAlignment w:val="baseline"/>
              <w:rPr>
                <w:rFonts w:ascii="Lato" w:hAnsi="Lato" w:cs="Calibri"/>
                <w:sz w:val="22"/>
                <w:szCs w:val="22"/>
              </w:rPr>
            </w:pPr>
            <w:proofErr w:type="gramStart"/>
            <w:r w:rsidRPr="003B5393">
              <w:rPr>
                <w:rFonts w:ascii="Lato" w:hAnsi="Lato" w:cs="Calibri"/>
                <w:sz w:val="22"/>
                <w:szCs w:val="22"/>
              </w:rPr>
              <w:t>Review  Sponsorship</w:t>
            </w:r>
            <w:proofErr w:type="gramEnd"/>
            <w:r w:rsidRPr="003B5393">
              <w:rPr>
                <w:rFonts w:ascii="Lato" w:hAnsi="Lato" w:cs="Calibri"/>
                <w:sz w:val="22"/>
                <w:szCs w:val="22"/>
              </w:rPr>
              <w:t xml:space="preserve"> section of Quality Framework Self-Assessment for completeness and accuracy, and PART (Proposal &amp; Award Risk Monitoring Tool).</w:t>
            </w:r>
            <w:r w:rsidRPr="003B5393">
              <w:rPr>
                <w:rFonts w:ascii="Arial" w:hAnsi="Arial" w:cs="Arial"/>
                <w:sz w:val="22"/>
                <w:szCs w:val="22"/>
              </w:rPr>
              <w:t>​</w:t>
            </w:r>
          </w:p>
          <w:p w14:paraId="5A68884F" w14:textId="77777777" w:rsidR="00263F25" w:rsidRPr="003B5393" w:rsidRDefault="00263F25" w:rsidP="00E949FA">
            <w:pPr>
              <w:pStyle w:val="paragraph"/>
              <w:numPr>
                <w:ilvl w:val="0"/>
                <w:numId w:val="32"/>
              </w:numPr>
              <w:spacing w:before="0" w:beforeAutospacing="0" w:after="0" w:afterAutospacing="0"/>
              <w:textAlignment w:val="baseline"/>
              <w:rPr>
                <w:rStyle w:val="normaltextrun"/>
                <w:rFonts w:ascii="Lato" w:hAnsi="Lato" w:cs="Arial"/>
                <w:sz w:val="22"/>
                <w:szCs w:val="22"/>
              </w:rPr>
            </w:pPr>
            <w:r w:rsidRPr="003B5393">
              <w:rPr>
                <w:rStyle w:val="normaltextrun"/>
                <w:rFonts w:ascii="Lato" w:hAnsi="Lato" w:cs="Arial"/>
                <w:position w:val="2"/>
                <w:sz w:val="22"/>
                <w:szCs w:val="22"/>
              </w:rPr>
              <w:t xml:space="preserve">Review Sponsorship program baselines and endlines for completeness before submission for technical review. </w:t>
            </w:r>
          </w:p>
          <w:p w14:paraId="774214CA" w14:textId="77777777" w:rsidR="00263F25" w:rsidRPr="003B5393" w:rsidRDefault="00263F25" w:rsidP="00E949FA">
            <w:pPr>
              <w:pStyle w:val="paragraph"/>
              <w:numPr>
                <w:ilvl w:val="0"/>
                <w:numId w:val="32"/>
              </w:numPr>
              <w:spacing w:before="0" w:beforeAutospacing="0" w:after="0" w:afterAutospacing="0"/>
              <w:textAlignment w:val="baseline"/>
              <w:rPr>
                <w:rFonts w:ascii="Lato" w:hAnsi="Lato" w:cs="Arial"/>
                <w:sz w:val="22"/>
                <w:szCs w:val="22"/>
              </w:rPr>
            </w:pPr>
            <w:r w:rsidRPr="003B5393">
              <w:rPr>
                <w:rFonts w:ascii="Lato" w:hAnsi="Lato"/>
                <w:sz w:val="22"/>
                <w:szCs w:val="22"/>
              </w:rPr>
              <w:t>Identify, prioritize and work with sponsorship office staff to improve financial, operational and programmatic issues based on results shared.</w:t>
            </w:r>
          </w:p>
          <w:p w14:paraId="3D247E45" w14:textId="77777777" w:rsidR="00263F25" w:rsidRPr="003B5393" w:rsidRDefault="00263F25" w:rsidP="00E949FA">
            <w:pPr>
              <w:pStyle w:val="NormalWeb"/>
              <w:numPr>
                <w:ilvl w:val="0"/>
                <w:numId w:val="32"/>
              </w:numPr>
              <w:spacing w:before="0" w:after="0"/>
              <w:contextualSpacing/>
              <w:rPr>
                <w:rFonts w:ascii="Lato" w:hAnsi="Lato"/>
                <w:sz w:val="22"/>
                <w:szCs w:val="22"/>
              </w:rPr>
            </w:pPr>
            <w:r w:rsidRPr="003B5393">
              <w:rPr>
                <w:rStyle w:val="normaltextrun"/>
                <w:rFonts w:ascii="Lato" w:hAnsi="Lato"/>
                <w:position w:val="2"/>
                <w:sz w:val="22"/>
                <w:szCs w:val="22"/>
                <w:shd w:val="clear" w:color="auto" w:fill="FFFFFF"/>
              </w:rPr>
              <w:t>Ensure Sponsorship is integrated into regional KM and learning processes (e.g. Learning Log, Learning Agendas)</w:t>
            </w:r>
          </w:p>
          <w:p w14:paraId="3C0D04B1" w14:textId="77777777" w:rsidR="00263F25" w:rsidRPr="002E3B00" w:rsidRDefault="00263F25" w:rsidP="00263F25">
            <w:pPr>
              <w:pStyle w:val="NormalWeb"/>
              <w:spacing w:before="0" w:after="0"/>
              <w:contextualSpacing/>
              <w:rPr>
                <w:rFonts w:ascii="Lato" w:hAnsi="Lato"/>
                <w:sz w:val="22"/>
                <w:szCs w:val="22"/>
              </w:rPr>
            </w:pPr>
          </w:p>
          <w:p w14:paraId="5A79DC28" w14:textId="77777777" w:rsidR="00263F25" w:rsidRDefault="00263F25" w:rsidP="00263F25">
            <w:pPr>
              <w:contextualSpacing/>
              <w:rPr>
                <w:rFonts w:ascii="Lato" w:hAnsi="Lato"/>
                <w:b/>
                <w:bCs/>
                <w:sz w:val="22"/>
                <w:szCs w:val="22"/>
              </w:rPr>
            </w:pPr>
            <w:r w:rsidRPr="002E3B00">
              <w:rPr>
                <w:rFonts w:ascii="Lato" w:hAnsi="Lato"/>
                <w:b/>
                <w:bCs/>
                <w:sz w:val="22"/>
                <w:szCs w:val="22"/>
              </w:rPr>
              <w:t xml:space="preserve">Change Management (10%) </w:t>
            </w:r>
          </w:p>
          <w:p w14:paraId="0FFFCCEA" w14:textId="0570C5F6" w:rsidR="00263F25" w:rsidRPr="00E949FA" w:rsidRDefault="00912970" w:rsidP="00E949FA">
            <w:pPr>
              <w:pStyle w:val="ListParagraph"/>
              <w:numPr>
                <w:ilvl w:val="0"/>
                <w:numId w:val="32"/>
              </w:numPr>
              <w:overflowPunct w:val="0"/>
              <w:autoSpaceDE w:val="0"/>
              <w:autoSpaceDN w:val="0"/>
              <w:adjustRightInd w:val="0"/>
              <w:textAlignment w:val="baseline"/>
              <w:rPr>
                <w:rFonts w:ascii="Lato" w:hAnsi="Lato"/>
                <w:b/>
                <w:bCs/>
                <w:sz w:val="22"/>
                <w:szCs w:val="22"/>
              </w:rPr>
            </w:pPr>
            <w:r>
              <w:rPr>
                <w:rFonts w:ascii="Lato" w:hAnsi="Lato"/>
                <w:sz w:val="22"/>
                <w:szCs w:val="22"/>
              </w:rPr>
              <w:t>Oversee agreed</w:t>
            </w:r>
            <w:r w:rsidR="00263F25" w:rsidRPr="002E3B00">
              <w:rPr>
                <w:rFonts w:ascii="Lato" w:hAnsi="Lato"/>
                <w:sz w:val="22"/>
                <w:szCs w:val="22"/>
              </w:rPr>
              <w:t xml:space="preserve"> </w:t>
            </w:r>
            <w:r w:rsidR="003F1DC2">
              <w:rPr>
                <w:rFonts w:ascii="Lato" w:hAnsi="Lato"/>
                <w:sz w:val="22"/>
                <w:szCs w:val="22"/>
              </w:rPr>
              <w:t xml:space="preserve">changes in </w:t>
            </w:r>
            <w:r w:rsidR="00263F25" w:rsidRPr="002E3B00">
              <w:rPr>
                <w:rFonts w:ascii="Lato" w:hAnsi="Lato"/>
                <w:sz w:val="22"/>
                <w:szCs w:val="22"/>
              </w:rPr>
              <w:t xml:space="preserve">Sponsorship </w:t>
            </w:r>
            <w:r w:rsidR="003F1DC2">
              <w:rPr>
                <w:rFonts w:ascii="Lato" w:hAnsi="Lato"/>
                <w:sz w:val="22"/>
                <w:szCs w:val="22"/>
              </w:rPr>
              <w:t>model related to global wind down of Sponsorship</w:t>
            </w:r>
            <w:r w:rsidR="00C24D50">
              <w:rPr>
                <w:rFonts w:ascii="Lato" w:hAnsi="Lato"/>
                <w:sz w:val="22"/>
                <w:szCs w:val="22"/>
              </w:rPr>
              <w:t xml:space="preserve"> and ensure </w:t>
            </w:r>
            <w:r>
              <w:rPr>
                <w:rFonts w:ascii="Lato" w:hAnsi="Lato"/>
                <w:sz w:val="22"/>
                <w:szCs w:val="22"/>
              </w:rPr>
              <w:t>all countries, including p</w:t>
            </w:r>
            <w:r w:rsidR="00263F25" w:rsidRPr="002E3B00">
              <w:rPr>
                <w:rFonts w:ascii="Lato" w:hAnsi="Lato"/>
                <w:sz w:val="22"/>
                <w:szCs w:val="22"/>
              </w:rPr>
              <w:t>ilot countries</w:t>
            </w:r>
            <w:r>
              <w:rPr>
                <w:rFonts w:ascii="Lato" w:hAnsi="Lato"/>
                <w:sz w:val="22"/>
                <w:szCs w:val="22"/>
              </w:rPr>
              <w:t xml:space="preserve"> </w:t>
            </w:r>
            <w:r w:rsidR="00C24D50">
              <w:rPr>
                <w:rFonts w:ascii="Lato" w:hAnsi="Lato"/>
                <w:sz w:val="22"/>
                <w:szCs w:val="22"/>
              </w:rPr>
              <w:t>(following 10 year</w:t>
            </w:r>
            <w:r>
              <w:rPr>
                <w:rFonts w:ascii="Lato" w:hAnsi="Lato"/>
                <w:sz w:val="22"/>
                <w:szCs w:val="22"/>
              </w:rPr>
              <w:t xml:space="preserve"> programme model</w:t>
            </w:r>
            <w:r w:rsidR="00C24D50">
              <w:rPr>
                <w:rFonts w:ascii="Lato" w:hAnsi="Lato"/>
                <w:sz w:val="22"/>
                <w:szCs w:val="22"/>
              </w:rPr>
              <w:t>)</w:t>
            </w:r>
            <w:r>
              <w:rPr>
                <w:rFonts w:ascii="Lato" w:hAnsi="Lato"/>
                <w:sz w:val="22"/>
                <w:szCs w:val="22"/>
              </w:rPr>
              <w:t xml:space="preserve"> receive the support and guidance needed for a responsible exit</w:t>
            </w:r>
            <w:r w:rsidR="00263F25" w:rsidRPr="002E3B00">
              <w:rPr>
                <w:rFonts w:ascii="Lato" w:hAnsi="Lato"/>
                <w:sz w:val="22"/>
                <w:szCs w:val="22"/>
              </w:rPr>
              <w:t>.</w:t>
            </w:r>
          </w:p>
          <w:p w14:paraId="6BB088FB" w14:textId="09FCCBD1" w:rsidR="00E949FA" w:rsidRPr="002E3B00" w:rsidRDefault="00E949FA" w:rsidP="00E949FA">
            <w:pPr>
              <w:numPr>
                <w:ilvl w:val="0"/>
                <w:numId w:val="32"/>
              </w:numPr>
              <w:rPr>
                <w:rFonts w:ascii="Lato" w:hAnsi="Lato" w:cs="Calibri"/>
                <w:b/>
                <w:sz w:val="22"/>
                <w:szCs w:val="22"/>
              </w:rPr>
            </w:pPr>
            <w:r>
              <w:rPr>
                <w:rFonts w:ascii="Lato" w:hAnsi="Lato" w:cs="Calibri"/>
                <w:sz w:val="22"/>
                <w:szCs w:val="22"/>
              </w:rPr>
              <w:t>Lead</w:t>
            </w:r>
            <w:r w:rsidRPr="002E3B00">
              <w:rPr>
                <w:rFonts w:ascii="Lato" w:hAnsi="Lato" w:cs="Calibri"/>
                <w:sz w:val="22"/>
                <w:szCs w:val="22"/>
              </w:rPr>
              <w:t xml:space="preserve"> tasks as </w:t>
            </w:r>
            <w:r w:rsidR="00C24D50">
              <w:rPr>
                <w:rFonts w:ascii="Lato" w:hAnsi="Lato" w:cs="Calibri"/>
                <w:sz w:val="22"/>
                <w:szCs w:val="22"/>
              </w:rPr>
              <w:t>assigned/</w:t>
            </w:r>
            <w:r w:rsidRPr="002E3B00">
              <w:rPr>
                <w:rFonts w:ascii="Lato" w:hAnsi="Lato" w:cs="Calibri"/>
                <w:sz w:val="22"/>
                <w:szCs w:val="22"/>
              </w:rPr>
              <w:t xml:space="preserve">needed </w:t>
            </w:r>
            <w:r w:rsidR="00C24D50">
              <w:rPr>
                <w:rFonts w:ascii="Lato" w:hAnsi="Lato" w:cs="Calibri"/>
                <w:sz w:val="22"/>
                <w:szCs w:val="22"/>
              </w:rPr>
              <w:t>to ensure a smooth transition of</w:t>
            </w:r>
            <w:r w:rsidRPr="002E3B00">
              <w:rPr>
                <w:rFonts w:ascii="Lato" w:hAnsi="Lato" w:cs="Calibri"/>
                <w:sz w:val="22"/>
                <w:szCs w:val="22"/>
              </w:rPr>
              <w:t xml:space="preserve"> sponsorship model</w:t>
            </w:r>
            <w:r w:rsidR="00C24D50">
              <w:rPr>
                <w:rFonts w:ascii="Lato" w:hAnsi="Lato" w:cs="Calibri"/>
                <w:sz w:val="22"/>
                <w:szCs w:val="22"/>
              </w:rPr>
              <w:t xml:space="preserve"> in light of S</w:t>
            </w:r>
            <w:r w:rsidR="00DA4568">
              <w:rPr>
                <w:rFonts w:ascii="Lato" w:hAnsi="Lato" w:cs="Calibri"/>
                <w:sz w:val="22"/>
                <w:szCs w:val="22"/>
              </w:rPr>
              <w:t xml:space="preserve">ponsorship wind-down and Fit </w:t>
            </w:r>
            <w:proofErr w:type="gramStart"/>
            <w:r w:rsidR="00DA4568">
              <w:rPr>
                <w:rFonts w:ascii="Lato" w:hAnsi="Lato" w:cs="Calibri"/>
                <w:sz w:val="22"/>
                <w:szCs w:val="22"/>
              </w:rPr>
              <w:t>For</w:t>
            </w:r>
            <w:proofErr w:type="gramEnd"/>
            <w:r w:rsidR="00DA4568">
              <w:rPr>
                <w:rFonts w:ascii="Lato" w:hAnsi="Lato" w:cs="Calibri"/>
                <w:sz w:val="22"/>
                <w:szCs w:val="22"/>
              </w:rPr>
              <w:t xml:space="preserve"> Future restructuring. </w:t>
            </w:r>
          </w:p>
          <w:p w14:paraId="0F73BA5E" w14:textId="513BCDB3" w:rsidR="00E949FA" w:rsidRPr="00ED7744" w:rsidRDefault="00E949FA" w:rsidP="00E949FA">
            <w:pPr>
              <w:numPr>
                <w:ilvl w:val="0"/>
                <w:numId w:val="32"/>
              </w:numPr>
              <w:rPr>
                <w:rFonts w:ascii="Lato" w:hAnsi="Lato" w:cs="Calibri"/>
                <w:b/>
                <w:sz w:val="22"/>
                <w:szCs w:val="22"/>
              </w:rPr>
            </w:pPr>
            <w:r w:rsidRPr="00ED7744">
              <w:rPr>
                <w:rFonts w:ascii="Lato" w:hAnsi="Lato"/>
                <w:sz w:val="22"/>
                <w:szCs w:val="22"/>
              </w:rPr>
              <w:t xml:space="preserve">Lead necessary revisions </w:t>
            </w:r>
            <w:r w:rsidR="00EB369E">
              <w:rPr>
                <w:rFonts w:ascii="Lato" w:hAnsi="Lato"/>
                <w:sz w:val="22"/>
                <w:szCs w:val="22"/>
              </w:rPr>
              <w:t xml:space="preserve">of procedures, </w:t>
            </w:r>
            <w:r w:rsidR="00C24D50">
              <w:rPr>
                <w:rFonts w:ascii="Lato" w:hAnsi="Lato"/>
                <w:sz w:val="22"/>
                <w:szCs w:val="22"/>
              </w:rPr>
              <w:t>tools, guidance and other</w:t>
            </w:r>
            <w:r w:rsidRPr="00ED7744">
              <w:rPr>
                <w:rFonts w:ascii="Lato" w:hAnsi="Lato"/>
                <w:sz w:val="22"/>
                <w:szCs w:val="22"/>
              </w:rPr>
              <w:t xml:space="preserve"> </w:t>
            </w:r>
            <w:r w:rsidR="00C24D50">
              <w:rPr>
                <w:rFonts w:ascii="Lato" w:hAnsi="Lato"/>
                <w:sz w:val="22"/>
                <w:szCs w:val="22"/>
              </w:rPr>
              <w:t xml:space="preserve">applicable </w:t>
            </w:r>
            <w:r w:rsidRPr="00ED7744">
              <w:rPr>
                <w:rFonts w:ascii="Lato" w:hAnsi="Lato"/>
                <w:sz w:val="22"/>
                <w:szCs w:val="22"/>
              </w:rPr>
              <w:t xml:space="preserve">resources </w:t>
            </w:r>
            <w:r w:rsidR="00EB369E">
              <w:rPr>
                <w:rFonts w:ascii="Lato" w:hAnsi="Lato"/>
                <w:sz w:val="22"/>
                <w:szCs w:val="22"/>
              </w:rPr>
              <w:t>that allow for</w:t>
            </w:r>
            <w:r w:rsidRPr="00ED7744">
              <w:rPr>
                <w:rFonts w:ascii="Lato" w:hAnsi="Lato"/>
                <w:sz w:val="22"/>
                <w:szCs w:val="22"/>
              </w:rPr>
              <w:t xml:space="preserve"> effective</w:t>
            </w:r>
            <w:r w:rsidR="00EB369E">
              <w:rPr>
                <w:rFonts w:ascii="Lato" w:hAnsi="Lato"/>
                <w:sz w:val="22"/>
                <w:szCs w:val="22"/>
              </w:rPr>
              <w:t xml:space="preserve"> global</w:t>
            </w:r>
            <w:r w:rsidRPr="00ED7744">
              <w:rPr>
                <w:rFonts w:ascii="Lato" w:hAnsi="Lato"/>
                <w:sz w:val="22"/>
                <w:szCs w:val="22"/>
              </w:rPr>
              <w:t xml:space="preserve"> management and support </w:t>
            </w:r>
            <w:r w:rsidR="00EB369E">
              <w:rPr>
                <w:rFonts w:ascii="Lato" w:hAnsi="Lato"/>
                <w:sz w:val="22"/>
                <w:szCs w:val="22"/>
              </w:rPr>
              <w:t>of the</w:t>
            </w:r>
            <w:r w:rsidRPr="00ED7744">
              <w:rPr>
                <w:rFonts w:ascii="Lato" w:hAnsi="Lato"/>
                <w:sz w:val="22"/>
                <w:szCs w:val="22"/>
              </w:rPr>
              <w:t xml:space="preserve"> Sponsorship Global Portfolio.</w:t>
            </w:r>
          </w:p>
          <w:p w14:paraId="3F84FB7C" w14:textId="77377698" w:rsidR="00E949FA" w:rsidRPr="00EB369E" w:rsidRDefault="00E949FA" w:rsidP="00EB369E">
            <w:pPr>
              <w:pStyle w:val="ListParagraph"/>
              <w:numPr>
                <w:ilvl w:val="0"/>
                <w:numId w:val="32"/>
              </w:numPr>
              <w:overflowPunct w:val="0"/>
              <w:autoSpaceDE w:val="0"/>
              <w:autoSpaceDN w:val="0"/>
              <w:adjustRightInd w:val="0"/>
              <w:textAlignment w:val="baseline"/>
              <w:rPr>
                <w:rFonts w:ascii="Lato" w:hAnsi="Lato"/>
                <w:b/>
                <w:bCs/>
                <w:sz w:val="22"/>
                <w:szCs w:val="22"/>
              </w:rPr>
            </w:pPr>
            <w:r w:rsidRPr="00ED7744">
              <w:rPr>
                <w:rFonts w:ascii="Lato" w:hAnsi="Lato"/>
                <w:bCs/>
                <w:sz w:val="22"/>
                <w:szCs w:val="22"/>
              </w:rPr>
              <w:t xml:space="preserve">Provide knowledge management support at global level for sponsorship operations. </w:t>
            </w:r>
          </w:p>
          <w:p w14:paraId="32DC0600" w14:textId="4B64791E" w:rsidR="00263F25" w:rsidRPr="002E3B00" w:rsidRDefault="00263F25" w:rsidP="00E949FA">
            <w:pPr>
              <w:numPr>
                <w:ilvl w:val="0"/>
                <w:numId w:val="32"/>
              </w:numPr>
              <w:rPr>
                <w:rFonts w:ascii="Lato" w:hAnsi="Lato" w:cs="Calibri"/>
                <w:b/>
                <w:sz w:val="22"/>
                <w:szCs w:val="22"/>
              </w:rPr>
            </w:pPr>
            <w:r>
              <w:rPr>
                <w:rFonts w:ascii="Lato" w:hAnsi="Lato" w:cs="Calibri"/>
                <w:sz w:val="22"/>
                <w:szCs w:val="22"/>
              </w:rPr>
              <w:t>Monitor</w:t>
            </w:r>
            <w:r w:rsidRPr="002E3B00">
              <w:rPr>
                <w:rFonts w:ascii="Lato" w:hAnsi="Lato" w:cs="Calibri"/>
                <w:sz w:val="22"/>
                <w:szCs w:val="22"/>
              </w:rPr>
              <w:t xml:space="preserve"> successful implementation of </w:t>
            </w:r>
            <w:r w:rsidR="00912970">
              <w:rPr>
                <w:rFonts w:ascii="Lato" w:hAnsi="Lato" w:cs="Calibri"/>
                <w:sz w:val="22"/>
                <w:szCs w:val="22"/>
              </w:rPr>
              <w:t>approved S</w:t>
            </w:r>
            <w:r w:rsidRPr="002E3B00">
              <w:rPr>
                <w:rFonts w:ascii="Lato" w:hAnsi="Lato" w:cs="Calibri"/>
                <w:sz w:val="22"/>
                <w:szCs w:val="22"/>
              </w:rPr>
              <w:t xml:space="preserve">ponsorship </w:t>
            </w:r>
            <w:r w:rsidR="00912970">
              <w:rPr>
                <w:rFonts w:ascii="Lato" w:hAnsi="Lato" w:cs="Calibri"/>
                <w:sz w:val="22"/>
                <w:szCs w:val="22"/>
              </w:rPr>
              <w:t>Exit Plans</w:t>
            </w:r>
            <w:r w:rsidRPr="002E3B00">
              <w:rPr>
                <w:rFonts w:ascii="Lato" w:hAnsi="Lato" w:cs="Calibri"/>
                <w:sz w:val="22"/>
                <w:szCs w:val="22"/>
              </w:rPr>
              <w:t xml:space="preserve"> </w:t>
            </w:r>
            <w:r w:rsidR="00912970">
              <w:rPr>
                <w:rFonts w:ascii="Lato" w:hAnsi="Lato" w:cs="Calibri"/>
                <w:sz w:val="22"/>
                <w:szCs w:val="22"/>
              </w:rPr>
              <w:t>and revise guidance for phase out process, based on lessons learned and feedback received.</w:t>
            </w:r>
          </w:p>
          <w:p w14:paraId="3DDF0092" w14:textId="116FCAAF" w:rsidR="00263F25" w:rsidRPr="002E3B00" w:rsidRDefault="00263F25" w:rsidP="00E949FA">
            <w:pPr>
              <w:numPr>
                <w:ilvl w:val="0"/>
                <w:numId w:val="32"/>
              </w:numPr>
              <w:rPr>
                <w:rFonts w:ascii="Lato" w:hAnsi="Lato" w:cs="Calibri"/>
                <w:b/>
                <w:sz w:val="22"/>
                <w:szCs w:val="22"/>
              </w:rPr>
            </w:pPr>
            <w:r w:rsidRPr="002E3B00">
              <w:rPr>
                <w:rFonts w:ascii="Lato" w:hAnsi="Lato"/>
                <w:sz w:val="22"/>
                <w:szCs w:val="22"/>
              </w:rPr>
              <w:t>Participate in regular Sponsorship team meetings to reflect issues and learning from assigned portfolio</w:t>
            </w:r>
            <w:r w:rsidR="00912970">
              <w:rPr>
                <w:rFonts w:ascii="Lato" w:hAnsi="Lato"/>
                <w:sz w:val="22"/>
                <w:szCs w:val="22"/>
              </w:rPr>
              <w:t xml:space="preserve"> and global trends</w:t>
            </w:r>
            <w:r w:rsidRPr="002E3B00">
              <w:rPr>
                <w:rFonts w:ascii="Lato" w:hAnsi="Lato"/>
                <w:sz w:val="22"/>
                <w:szCs w:val="22"/>
              </w:rPr>
              <w:t>.</w:t>
            </w:r>
          </w:p>
          <w:p w14:paraId="2227B3BC" w14:textId="77777777" w:rsidR="00E10C95" w:rsidRPr="005E601E" w:rsidRDefault="00E10C95" w:rsidP="00263F25">
            <w:pPr>
              <w:jc w:val="both"/>
              <w:rPr>
                <w:rFonts w:ascii="Lato" w:hAnsi="Lato"/>
                <w:sz w:val="22"/>
                <w:szCs w:val="22"/>
              </w:rPr>
            </w:pPr>
          </w:p>
        </w:tc>
      </w:tr>
    </w:tbl>
    <w:p w14:paraId="37E5FD4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6164238" w14:textId="77777777" w:rsidTr="00C034EC">
        <w:tc>
          <w:tcPr>
            <w:tcW w:w="10296" w:type="dxa"/>
            <w:shd w:val="clear" w:color="auto" w:fill="D5E0E1"/>
          </w:tcPr>
          <w:p w14:paraId="0D335A27" w14:textId="77777777" w:rsidR="00E10C95" w:rsidRPr="005E601E" w:rsidRDefault="00E10C95" w:rsidP="00C034EC">
            <w:pPr>
              <w:rPr>
                <w:rFonts w:ascii="Lato" w:hAnsi="Lato"/>
                <w:b/>
                <w:sz w:val="22"/>
                <w:szCs w:val="22"/>
              </w:rPr>
            </w:pPr>
            <w:r>
              <w:rPr>
                <w:rFonts w:ascii="Lato" w:hAnsi="Lato"/>
                <w:b/>
                <w:sz w:val="22"/>
                <w:szCs w:val="22"/>
              </w:rPr>
              <w:t>Budget</w:t>
            </w:r>
          </w:p>
        </w:tc>
      </w:tr>
      <w:tr w:rsidR="00E10C95" w:rsidRPr="005E601E" w14:paraId="06AFFFC2" w14:textId="77777777" w:rsidTr="00C034EC">
        <w:tc>
          <w:tcPr>
            <w:tcW w:w="10296" w:type="dxa"/>
          </w:tcPr>
          <w:p w14:paraId="1EF70CBA" w14:textId="1CE7AB0E" w:rsidR="00E10C95" w:rsidRPr="00B42C23" w:rsidRDefault="0099617F" w:rsidP="0099617F">
            <w:pPr>
              <w:rPr>
                <w:rFonts w:ascii="Lato" w:hAnsi="Lato"/>
                <w:bCs/>
                <w:sz w:val="22"/>
                <w:szCs w:val="22"/>
              </w:rPr>
            </w:pPr>
            <w:r w:rsidRPr="0099617F">
              <w:rPr>
                <w:rFonts w:ascii="Lato" w:hAnsi="Lato"/>
                <w:bCs/>
                <w:sz w:val="22"/>
                <w:szCs w:val="22"/>
              </w:rPr>
              <w:t xml:space="preserve">S/he will </w:t>
            </w:r>
            <w:r>
              <w:rPr>
                <w:rFonts w:ascii="Lato" w:hAnsi="Lato"/>
                <w:bCs/>
                <w:sz w:val="22"/>
                <w:szCs w:val="22"/>
              </w:rPr>
              <w:t xml:space="preserve">monitor </w:t>
            </w:r>
            <w:r w:rsidRPr="0099617F">
              <w:rPr>
                <w:rFonts w:ascii="Lato" w:hAnsi="Lato"/>
                <w:bCs/>
                <w:sz w:val="22"/>
                <w:szCs w:val="22"/>
              </w:rPr>
              <w:t>use of Sponsorship funds to implement quality programs through effective planning, budgeting and spending</w:t>
            </w:r>
            <w:r>
              <w:rPr>
                <w:rFonts w:ascii="Lato" w:hAnsi="Lato"/>
                <w:bCs/>
                <w:sz w:val="22"/>
                <w:szCs w:val="22"/>
              </w:rPr>
              <w:t xml:space="preserve"> in their assigned portfolio of countries</w:t>
            </w:r>
            <w:r w:rsidRPr="0099617F">
              <w:rPr>
                <w:rFonts w:ascii="Lato" w:hAnsi="Lato"/>
                <w:bCs/>
                <w:sz w:val="22"/>
                <w:szCs w:val="22"/>
              </w:rPr>
              <w:t>. This role is responsible for providing support during Sponsorship Budget forecast process and</w:t>
            </w:r>
            <w:r>
              <w:rPr>
                <w:rFonts w:ascii="Lato" w:hAnsi="Lato"/>
                <w:bCs/>
                <w:sz w:val="22"/>
                <w:szCs w:val="22"/>
              </w:rPr>
              <w:t xml:space="preserve"> </w:t>
            </w:r>
            <w:r w:rsidRPr="0099617F">
              <w:rPr>
                <w:rFonts w:ascii="Lato" w:hAnsi="Lato"/>
                <w:bCs/>
                <w:sz w:val="22"/>
                <w:szCs w:val="22"/>
              </w:rPr>
              <w:t>Annual Planning/Reporting</w:t>
            </w:r>
            <w:r>
              <w:rPr>
                <w:rFonts w:ascii="Lato" w:hAnsi="Lato"/>
                <w:bCs/>
                <w:sz w:val="22"/>
                <w:szCs w:val="22"/>
              </w:rPr>
              <w:t>.</w:t>
            </w:r>
            <w:r w:rsidRPr="0099617F">
              <w:rPr>
                <w:rFonts w:ascii="Lato" w:hAnsi="Lato"/>
                <w:bCs/>
                <w:sz w:val="22"/>
                <w:szCs w:val="22"/>
              </w:rPr>
              <w:t> </w:t>
            </w:r>
            <w:r>
              <w:rPr>
                <w:rFonts w:ascii="Lato" w:hAnsi="Lato"/>
                <w:bCs/>
                <w:sz w:val="22"/>
                <w:szCs w:val="22"/>
              </w:rPr>
              <w:t xml:space="preserve"> </w:t>
            </w:r>
          </w:p>
        </w:tc>
      </w:tr>
    </w:tbl>
    <w:p w14:paraId="28F37431"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0BC240D" w14:textId="77777777" w:rsidTr="00C034EC">
        <w:tc>
          <w:tcPr>
            <w:tcW w:w="10296" w:type="dxa"/>
            <w:shd w:val="clear" w:color="auto" w:fill="D5E0E1"/>
          </w:tcPr>
          <w:p w14:paraId="1EBD56EA" w14:textId="77777777" w:rsidR="00E10C95" w:rsidRPr="005E601E" w:rsidRDefault="00E10C95" w:rsidP="00C034E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E10C95" w:rsidRPr="00B42C23" w14:paraId="05CB1F3F" w14:textId="77777777" w:rsidTr="00C034EC">
        <w:tc>
          <w:tcPr>
            <w:tcW w:w="10296" w:type="dxa"/>
          </w:tcPr>
          <w:p w14:paraId="2CBFE6C8" w14:textId="2AD6CD38" w:rsidR="00E10C95" w:rsidRDefault="00E10C95" w:rsidP="00C034EC">
            <w:pPr>
              <w:rPr>
                <w:rFonts w:ascii="Lato" w:hAnsi="Lato"/>
                <w:bCs/>
                <w:sz w:val="22"/>
                <w:szCs w:val="22"/>
              </w:rPr>
            </w:pPr>
            <w:r>
              <w:rPr>
                <w:rFonts w:ascii="Lato" w:hAnsi="Lato"/>
                <w:bCs/>
                <w:sz w:val="22"/>
                <w:szCs w:val="22"/>
              </w:rPr>
              <w:t xml:space="preserve">Number of people managed in total: </w:t>
            </w:r>
            <w:r w:rsidR="00356484">
              <w:rPr>
                <w:rFonts w:ascii="Lato" w:hAnsi="Lato"/>
                <w:bCs/>
                <w:sz w:val="22"/>
                <w:szCs w:val="22"/>
              </w:rPr>
              <w:t>None</w:t>
            </w:r>
          </w:p>
          <w:p w14:paraId="59055B40" w14:textId="0FAD3DBB" w:rsidR="00E10C95" w:rsidRDefault="00E10C95" w:rsidP="00C034EC">
            <w:pPr>
              <w:rPr>
                <w:rFonts w:ascii="Lato" w:hAnsi="Lato"/>
                <w:bCs/>
                <w:sz w:val="22"/>
                <w:szCs w:val="22"/>
              </w:rPr>
            </w:pPr>
            <w:r>
              <w:rPr>
                <w:rFonts w:ascii="Lato" w:hAnsi="Lato"/>
                <w:bCs/>
                <w:sz w:val="22"/>
                <w:szCs w:val="22"/>
              </w:rPr>
              <w:t xml:space="preserve">Manager of a team: </w:t>
            </w:r>
            <w:r w:rsidR="00356484">
              <w:rPr>
                <w:rFonts w:ascii="Lato" w:hAnsi="Lato"/>
                <w:bCs/>
                <w:sz w:val="22"/>
                <w:szCs w:val="22"/>
              </w:rPr>
              <w:t>No</w:t>
            </w:r>
          </w:p>
          <w:p w14:paraId="3D8A82DD" w14:textId="3A5E8A8C" w:rsidR="00E10C95" w:rsidRPr="00B42C23" w:rsidRDefault="00E10C95" w:rsidP="00C034EC">
            <w:pPr>
              <w:rPr>
                <w:rFonts w:ascii="Lato" w:hAnsi="Lato"/>
                <w:bCs/>
                <w:sz w:val="22"/>
                <w:szCs w:val="22"/>
              </w:rPr>
            </w:pPr>
            <w:r>
              <w:rPr>
                <w:rFonts w:ascii="Lato" w:hAnsi="Lato"/>
                <w:bCs/>
                <w:sz w:val="22"/>
                <w:szCs w:val="22"/>
              </w:rPr>
              <w:t>Team Manager (manager of multiple teams):</w:t>
            </w:r>
            <w:r w:rsidR="00356484">
              <w:rPr>
                <w:rFonts w:ascii="Lato" w:hAnsi="Lato"/>
                <w:bCs/>
                <w:sz w:val="22"/>
                <w:szCs w:val="22"/>
              </w:rPr>
              <w:t xml:space="preserve"> No</w:t>
            </w:r>
          </w:p>
        </w:tc>
      </w:tr>
    </w:tbl>
    <w:p w14:paraId="5C7A67E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438F4321" w14:textId="77777777" w:rsidTr="00C034EC">
        <w:tc>
          <w:tcPr>
            <w:tcW w:w="10296" w:type="dxa"/>
            <w:shd w:val="clear" w:color="auto" w:fill="D5E0E1"/>
          </w:tcPr>
          <w:p w14:paraId="5EF04B8D" w14:textId="77777777" w:rsidR="00E10C95" w:rsidRPr="005E601E" w:rsidRDefault="00E10C95" w:rsidP="00C034EC">
            <w:pPr>
              <w:rPr>
                <w:rFonts w:ascii="Lato" w:hAnsi="Lato"/>
                <w:b/>
                <w:sz w:val="22"/>
                <w:szCs w:val="22"/>
              </w:rPr>
            </w:pPr>
            <w:r>
              <w:rPr>
                <w:rFonts w:ascii="Lato" w:hAnsi="Lato"/>
                <w:b/>
                <w:sz w:val="22"/>
                <w:szCs w:val="22"/>
              </w:rPr>
              <w:t>Size of Remit</w:t>
            </w:r>
          </w:p>
        </w:tc>
      </w:tr>
      <w:tr w:rsidR="00E10C95" w:rsidRPr="00B42C23" w14:paraId="605F0034" w14:textId="77777777" w:rsidTr="00C034EC">
        <w:tc>
          <w:tcPr>
            <w:tcW w:w="10296" w:type="dxa"/>
          </w:tcPr>
          <w:p w14:paraId="6A0F19D5" w14:textId="34F55A1C" w:rsidR="00E10C95" w:rsidRPr="00B42C23" w:rsidRDefault="00356484" w:rsidP="00C034EC">
            <w:pPr>
              <w:rPr>
                <w:rFonts w:ascii="Lato" w:hAnsi="Lato"/>
                <w:bCs/>
                <w:sz w:val="22"/>
                <w:szCs w:val="22"/>
              </w:rPr>
            </w:pPr>
            <w:r>
              <w:rPr>
                <w:rFonts w:ascii="Lato" w:hAnsi="Lato"/>
                <w:bCs/>
                <w:sz w:val="22"/>
                <w:szCs w:val="22"/>
              </w:rPr>
              <w:t>Global</w:t>
            </w:r>
          </w:p>
        </w:tc>
      </w:tr>
    </w:tbl>
    <w:p w14:paraId="3797C67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6CE157F" w14:textId="77777777" w:rsidTr="00C034EC">
        <w:tc>
          <w:tcPr>
            <w:tcW w:w="10296" w:type="dxa"/>
            <w:shd w:val="clear" w:color="auto" w:fill="D5E0E1"/>
          </w:tcPr>
          <w:p w14:paraId="54A4F168" w14:textId="77777777" w:rsidR="00E10C95" w:rsidRPr="005E601E" w:rsidRDefault="00E10C95" w:rsidP="00C034EC">
            <w:pPr>
              <w:rPr>
                <w:rFonts w:ascii="Lato" w:hAnsi="Lato"/>
                <w:b/>
                <w:sz w:val="22"/>
                <w:szCs w:val="22"/>
              </w:rPr>
            </w:pPr>
            <w:r>
              <w:rPr>
                <w:rFonts w:ascii="Lato" w:hAnsi="Lato"/>
                <w:b/>
                <w:sz w:val="22"/>
                <w:szCs w:val="22"/>
              </w:rPr>
              <w:t>Travel Requirements</w:t>
            </w:r>
          </w:p>
        </w:tc>
      </w:tr>
      <w:tr w:rsidR="00E10C95" w:rsidRPr="00B42C23" w14:paraId="77445D24" w14:textId="77777777" w:rsidTr="00C034EC">
        <w:tc>
          <w:tcPr>
            <w:tcW w:w="10296" w:type="dxa"/>
          </w:tcPr>
          <w:p w14:paraId="2A039C6A" w14:textId="2E6C5E3A" w:rsidR="00E10C95" w:rsidRDefault="00E10C95" w:rsidP="00C034EC">
            <w:pPr>
              <w:rPr>
                <w:rFonts w:ascii="Lato" w:hAnsi="Lato"/>
                <w:bCs/>
                <w:sz w:val="22"/>
                <w:szCs w:val="22"/>
              </w:rPr>
            </w:pPr>
            <w:r>
              <w:rPr>
                <w:rFonts w:ascii="Lato" w:hAnsi="Lato"/>
                <w:bCs/>
                <w:sz w:val="22"/>
                <w:szCs w:val="22"/>
              </w:rPr>
              <w:t xml:space="preserve">International travel required: </w:t>
            </w:r>
            <w:r w:rsidR="00356484">
              <w:rPr>
                <w:rFonts w:ascii="Lato" w:hAnsi="Lato"/>
                <w:bCs/>
                <w:sz w:val="22"/>
                <w:szCs w:val="22"/>
              </w:rPr>
              <w:t>Yes</w:t>
            </w:r>
          </w:p>
          <w:p w14:paraId="344E219B" w14:textId="77777777" w:rsidR="00696864" w:rsidRDefault="00E10C95" w:rsidP="00696864">
            <w:pPr>
              <w:rPr>
                <w:rFonts w:ascii="Lato" w:hAnsi="Lato"/>
                <w:bCs/>
                <w:sz w:val="22"/>
                <w:szCs w:val="22"/>
              </w:rPr>
            </w:pPr>
            <w:r>
              <w:rPr>
                <w:rFonts w:ascii="Lato" w:hAnsi="Lato"/>
                <w:bCs/>
                <w:sz w:val="22"/>
                <w:szCs w:val="22"/>
              </w:rPr>
              <w:t>Percentage of required for travel:</w:t>
            </w:r>
            <w:r w:rsidR="00356484">
              <w:rPr>
                <w:rFonts w:ascii="Lato" w:hAnsi="Lato"/>
                <w:bCs/>
                <w:sz w:val="22"/>
                <w:szCs w:val="22"/>
              </w:rPr>
              <w:t xml:space="preserve"> 10%</w:t>
            </w:r>
            <w:r>
              <w:rPr>
                <w:rFonts w:ascii="Lato" w:hAnsi="Lato"/>
                <w:bCs/>
                <w:sz w:val="22"/>
                <w:szCs w:val="22"/>
              </w:rPr>
              <w:t xml:space="preserve"> </w:t>
            </w:r>
          </w:p>
          <w:p w14:paraId="431AD403" w14:textId="0E679E8E" w:rsidR="00356484" w:rsidRPr="00B42C23" w:rsidRDefault="00356484" w:rsidP="00696864">
            <w:pPr>
              <w:rPr>
                <w:rFonts w:ascii="Lato" w:hAnsi="Lato"/>
                <w:bCs/>
                <w:sz w:val="22"/>
                <w:szCs w:val="22"/>
              </w:rPr>
            </w:pPr>
          </w:p>
        </w:tc>
      </w:tr>
    </w:tbl>
    <w:p w14:paraId="14B6170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7F80B12B" w14:textId="77777777" w:rsidTr="00C034EC">
        <w:tc>
          <w:tcPr>
            <w:tcW w:w="10296" w:type="dxa"/>
            <w:shd w:val="clear" w:color="auto" w:fill="D5E0E1"/>
          </w:tcPr>
          <w:p w14:paraId="289F39FF" w14:textId="77777777" w:rsidR="00E10C95" w:rsidRPr="005E601E" w:rsidRDefault="00E10C95" w:rsidP="00C034EC">
            <w:pPr>
              <w:rPr>
                <w:rFonts w:ascii="Lato" w:hAnsi="Lato"/>
                <w:b/>
                <w:sz w:val="22"/>
                <w:szCs w:val="22"/>
              </w:rPr>
            </w:pPr>
            <w:r w:rsidRPr="005E601E">
              <w:rPr>
                <w:rFonts w:ascii="Lato" w:hAnsi="Lato"/>
                <w:b/>
                <w:sz w:val="22"/>
                <w:szCs w:val="22"/>
              </w:rPr>
              <w:t>Key Relationships</w:t>
            </w:r>
          </w:p>
        </w:tc>
      </w:tr>
      <w:tr w:rsidR="00E10C95" w:rsidRPr="002E64D8" w14:paraId="13CCC685" w14:textId="77777777" w:rsidTr="00C034EC">
        <w:trPr>
          <w:trHeight w:val="854"/>
        </w:trPr>
        <w:tc>
          <w:tcPr>
            <w:tcW w:w="10296" w:type="dxa"/>
          </w:tcPr>
          <w:p w14:paraId="0719AE0B" w14:textId="77777777" w:rsidR="00E10C95" w:rsidRDefault="00E10C95" w:rsidP="00C034EC">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25EBB0A" w14:textId="77777777" w:rsidR="00263F25" w:rsidRPr="00263F25" w:rsidRDefault="00263F25" w:rsidP="00263F25">
            <w:pPr>
              <w:numPr>
                <w:ilvl w:val="0"/>
                <w:numId w:val="19"/>
              </w:numPr>
              <w:rPr>
                <w:rFonts w:ascii="Lato" w:hAnsi="Lato"/>
                <w:bCs/>
                <w:noProof/>
                <w:sz w:val="22"/>
                <w:szCs w:val="22"/>
                <w:lang w:val="en-US"/>
              </w:rPr>
            </w:pPr>
            <w:r w:rsidRPr="00263F25">
              <w:rPr>
                <w:rFonts w:ascii="Lato" w:hAnsi="Lato"/>
                <w:bCs/>
                <w:noProof/>
                <w:sz w:val="22"/>
                <w:szCs w:val="22"/>
              </w:rPr>
              <w:t>IP Operations </w:t>
            </w:r>
            <w:r w:rsidRPr="00263F25">
              <w:rPr>
                <w:rFonts w:ascii="Lato" w:hAnsi="Lato"/>
                <w:bCs/>
                <w:noProof/>
                <w:sz w:val="22"/>
                <w:szCs w:val="22"/>
                <w:lang w:val="en-US"/>
              </w:rPr>
              <w:t> </w:t>
            </w:r>
          </w:p>
          <w:p w14:paraId="073A2A35" w14:textId="77777777" w:rsidR="00263F25" w:rsidRPr="00263F25" w:rsidRDefault="00263F25" w:rsidP="00263F25">
            <w:pPr>
              <w:numPr>
                <w:ilvl w:val="0"/>
                <w:numId w:val="20"/>
              </w:numPr>
              <w:rPr>
                <w:rFonts w:ascii="Lato" w:hAnsi="Lato"/>
                <w:bCs/>
                <w:noProof/>
                <w:sz w:val="22"/>
                <w:szCs w:val="22"/>
                <w:lang w:val="en-US"/>
              </w:rPr>
            </w:pPr>
            <w:r w:rsidRPr="00263F25">
              <w:rPr>
                <w:rFonts w:ascii="Lato" w:hAnsi="Lato"/>
                <w:bCs/>
                <w:noProof/>
                <w:sz w:val="22"/>
                <w:szCs w:val="22"/>
              </w:rPr>
              <w:t>Social Transformation Programming Hub</w:t>
            </w:r>
            <w:r w:rsidRPr="00263F25">
              <w:rPr>
                <w:rFonts w:ascii="Lato" w:hAnsi="Lato"/>
                <w:bCs/>
                <w:noProof/>
                <w:sz w:val="22"/>
                <w:szCs w:val="22"/>
                <w:lang w:val="en-US"/>
              </w:rPr>
              <w:t> </w:t>
            </w:r>
          </w:p>
          <w:p w14:paraId="5D71E6E0" w14:textId="77777777" w:rsidR="00263F25" w:rsidRPr="00263F25" w:rsidRDefault="00263F25" w:rsidP="00263F25">
            <w:pPr>
              <w:numPr>
                <w:ilvl w:val="0"/>
                <w:numId w:val="21"/>
              </w:numPr>
              <w:rPr>
                <w:rFonts w:ascii="Lato" w:hAnsi="Lato"/>
                <w:bCs/>
                <w:noProof/>
                <w:sz w:val="22"/>
                <w:szCs w:val="22"/>
                <w:lang w:val="en-US"/>
              </w:rPr>
            </w:pPr>
            <w:r w:rsidRPr="00263F25">
              <w:rPr>
                <w:rFonts w:ascii="Lato" w:hAnsi="Lato"/>
                <w:bCs/>
                <w:noProof/>
                <w:sz w:val="22"/>
                <w:szCs w:val="22"/>
              </w:rPr>
              <w:t>Finance</w:t>
            </w:r>
            <w:r w:rsidRPr="00263F25">
              <w:rPr>
                <w:rFonts w:ascii="Lato" w:hAnsi="Lato"/>
                <w:bCs/>
                <w:noProof/>
                <w:sz w:val="22"/>
                <w:szCs w:val="22"/>
                <w:lang w:val="en-US"/>
              </w:rPr>
              <w:t> </w:t>
            </w:r>
          </w:p>
          <w:p w14:paraId="75B2F75B" w14:textId="77777777" w:rsidR="00263F25" w:rsidRPr="00263F25" w:rsidRDefault="00263F25" w:rsidP="00263F25">
            <w:pPr>
              <w:numPr>
                <w:ilvl w:val="0"/>
                <w:numId w:val="22"/>
              </w:numPr>
              <w:rPr>
                <w:rFonts w:ascii="Lato" w:hAnsi="Lato"/>
                <w:bCs/>
                <w:noProof/>
                <w:sz w:val="22"/>
                <w:szCs w:val="22"/>
                <w:lang w:val="en-US"/>
              </w:rPr>
            </w:pPr>
            <w:r w:rsidRPr="00263F25">
              <w:rPr>
                <w:rFonts w:ascii="Lato" w:hAnsi="Lato"/>
                <w:bCs/>
                <w:noProof/>
                <w:sz w:val="22"/>
                <w:szCs w:val="22"/>
              </w:rPr>
              <w:t>Awards Management</w:t>
            </w:r>
            <w:r w:rsidRPr="00263F25">
              <w:rPr>
                <w:rFonts w:ascii="Lato" w:hAnsi="Lato"/>
                <w:bCs/>
                <w:noProof/>
                <w:sz w:val="22"/>
                <w:szCs w:val="22"/>
                <w:lang w:val="en-US"/>
              </w:rPr>
              <w:t> </w:t>
            </w:r>
          </w:p>
          <w:p w14:paraId="6DC85FD5" w14:textId="77777777" w:rsidR="00263F25" w:rsidRPr="00263F25" w:rsidRDefault="00263F25" w:rsidP="00263F25">
            <w:pPr>
              <w:numPr>
                <w:ilvl w:val="0"/>
                <w:numId w:val="23"/>
              </w:numPr>
              <w:rPr>
                <w:rFonts w:ascii="Lato" w:hAnsi="Lato"/>
                <w:bCs/>
                <w:noProof/>
                <w:sz w:val="22"/>
                <w:szCs w:val="22"/>
                <w:lang w:val="en-US"/>
              </w:rPr>
            </w:pPr>
            <w:r w:rsidRPr="00263F25">
              <w:rPr>
                <w:rFonts w:ascii="Lato" w:hAnsi="Lato"/>
                <w:bCs/>
                <w:noProof/>
                <w:sz w:val="22"/>
                <w:szCs w:val="22"/>
              </w:rPr>
              <w:t>Transformation Delivery &amp; IT</w:t>
            </w:r>
            <w:r w:rsidRPr="00263F25">
              <w:rPr>
                <w:rFonts w:ascii="Lato" w:hAnsi="Lato"/>
                <w:bCs/>
                <w:noProof/>
                <w:sz w:val="22"/>
                <w:szCs w:val="22"/>
                <w:lang w:val="en-US"/>
              </w:rPr>
              <w:t> </w:t>
            </w:r>
          </w:p>
          <w:p w14:paraId="3B115F4C" w14:textId="77777777" w:rsidR="00263F25" w:rsidRPr="00263F25" w:rsidRDefault="00263F25" w:rsidP="00263F25">
            <w:pPr>
              <w:numPr>
                <w:ilvl w:val="0"/>
                <w:numId w:val="24"/>
              </w:numPr>
              <w:rPr>
                <w:rFonts w:ascii="Lato" w:hAnsi="Lato"/>
                <w:bCs/>
                <w:noProof/>
                <w:sz w:val="22"/>
                <w:szCs w:val="22"/>
                <w:lang w:val="en-US"/>
              </w:rPr>
            </w:pPr>
            <w:r w:rsidRPr="00263F25">
              <w:rPr>
                <w:rFonts w:ascii="Lato" w:hAnsi="Lato"/>
                <w:bCs/>
                <w:noProof/>
                <w:sz w:val="22"/>
                <w:szCs w:val="22"/>
              </w:rPr>
              <w:t>IP Operations Data &amp; Insights</w:t>
            </w:r>
            <w:r w:rsidRPr="00263F25">
              <w:rPr>
                <w:rFonts w:ascii="Lato" w:hAnsi="Lato"/>
                <w:bCs/>
                <w:noProof/>
                <w:sz w:val="22"/>
                <w:szCs w:val="22"/>
                <w:lang w:val="en-US"/>
              </w:rPr>
              <w:t> </w:t>
            </w:r>
          </w:p>
          <w:p w14:paraId="2481B643" w14:textId="77777777" w:rsidR="00263F25" w:rsidRPr="00263F25" w:rsidRDefault="00263F25" w:rsidP="00263F25">
            <w:pPr>
              <w:numPr>
                <w:ilvl w:val="0"/>
                <w:numId w:val="25"/>
              </w:numPr>
              <w:rPr>
                <w:rFonts w:ascii="Lato" w:hAnsi="Lato"/>
                <w:bCs/>
                <w:noProof/>
                <w:sz w:val="22"/>
                <w:szCs w:val="22"/>
                <w:lang w:val="en-US"/>
              </w:rPr>
            </w:pPr>
            <w:r w:rsidRPr="00263F25">
              <w:rPr>
                <w:rFonts w:ascii="Lato" w:hAnsi="Lato"/>
                <w:bCs/>
                <w:noProof/>
                <w:sz w:val="22"/>
                <w:szCs w:val="22"/>
              </w:rPr>
              <w:t>Resource Mobilisation, Communication &amp; Engagement</w:t>
            </w:r>
            <w:r w:rsidRPr="00263F25">
              <w:rPr>
                <w:rFonts w:ascii="Lato" w:hAnsi="Lato"/>
                <w:bCs/>
                <w:noProof/>
                <w:sz w:val="22"/>
                <w:szCs w:val="22"/>
                <w:lang w:val="en-US"/>
              </w:rPr>
              <w:t> </w:t>
            </w:r>
          </w:p>
          <w:p w14:paraId="0A2E4D0A" w14:textId="77777777" w:rsidR="00263F25" w:rsidRPr="00263F25" w:rsidRDefault="00263F25" w:rsidP="00263F25">
            <w:pPr>
              <w:numPr>
                <w:ilvl w:val="0"/>
                <w:numId w:val="27"/>
              </w:numPr>
              <w:rPr>
                <w:rFonts w:ascii="Lato" w:hAnsi="Lato"/>
                <w:bCs/>
                <w:noProof/>
                <w:sz w:val="22"/>
                <w:szCs w:val="22"/>
                <w:lang w:val="en-US"/>
              </w:rPr>
            </w:pPr>
            <w:r w:rsidRPr="00263F25">
              <w:rPr>
                <w:rFonts w:ascii="Lato" w:hAnsi="Lato"/>
                <w:bCs/>
                <w:noProof/>
                <w:sz w:val="22"/>
                <w:szCs w:val="22"/>
              </w:rPr>
              <w:t>Global Assurance</w:t>
            </w:r>
            <w:r w:rsidRPr="00263F25">
              <w:rPr>
                <w:rFonts w:ascii="Lato" w:hAnsi="Lato"/>
                <w:bCs/>
                <w:noProof/>
                <w:sz w:val="22"/>
                <w:szCs w:val="22"/>
                <w:lang w:val="en-US"/>
              </w:rPr>
              <w:t> </w:t>
            </w:r>
          </w:p>
          <w:p w14:paraId="2D4E3A45" w14:textId="77777777" w:rsidR="00263F25" w:rsidRPr="00263F25" w:rsidRDefault="00263F25" w:rsidP="00263F25">
            <w:pPr>
              <w:numPr>
                <w:ilvl w:val="0"/>
                <w:numId w:val="28"/>
              </w:numPr>
              <w:rPr>
                <w:rFonts w:ascii="Lato" w:hAnsi="Lato"/>
                <w:bCs/>
                <w:noProof/>
                <w:sz w:val="22"/>
                <w:szCs w:val="22"/>
                <w:lang w:val="en-US"/>
              </w:rPr>
            </w:pPr>
            <w:r w:rsidRPr="00263F25">
              <w:rPr>
                <w:rFonts w:ascii="Lato" w:hAnsi="Lato"/>
                <w:bCs/>
                <w:noProof/>
                <w:sz w:val="22"/>
                <w:szCs w:val="22"/>
              </w:rPr>
              <w:t>Construction</w:t>
            </w:r>
            <w:r w:rsidRPr="00263F25">
              <w:rPr>
                <w:rFonts w:ascii="Lato" w:hAnsi="Lato"/>
                <w:bCs/>
                <w:noProof/>
                <w:sz w:val="22"/>
                <w:szCs w:val="22"/>
                <w:lang w:val="en-US"/>
              </w:rPr>
              <w:t> </w:t>
            </w:r>
          </w:p>
          <w:p w14:paraId="2D1E4767" w14:textId="77777777" w:rsidR="00263F25" w:rsidRPr="00263F25" w:rsidRDefault="00263F25" w:rsidP="00263F25">
            <w:pPr>
              <w:numPr>
                <w:ilvl w:val="0"/>
                <w:numId w:val="29"/>
              </w:numPr>
              <w:rPr>
                <w:rFonts w:ascii="Lato" w:hAnsi="Lato"/>
                <w:bCs/>
                <w:noProof/>
                <w:sz w:val="22"/>
                <w:szCs w:val="22"/>
                <w:lang w:val="en-US"/>
              </w:rPr>
            </w:pPr>
            <w:r w:rsidRPr="00263F25">
              <w:rPr>
                <w:rFonts w:ascii="Lato" w:hAnsi="Lato"/>
                <w:bCs/>
                <w:noProof/>
                <w:sz w:val="22"/>
                <w:szCs w:val="22"/>
              </w:rPr>
              <w:t>Safeguarding and Ethical Programming &amp; Advocacy</w:t>
            </w:r>
            <w:r w:rsidRPr="00263F25">
              <w:rPr>
                <w:rFonts w:ascii="Lato" w:hAnsi="Lato"/>
                <w:bCs/>
                <w:noProof/>
                <w:sz w:val="22"/>
                <w:szCs w:val="22"/>
                <w:lang w:val="en-US"/>
              </w:rPr>
              <w:t> </w:t>
            </w:r>
          </w:p>
          <w:p w14:paraId="7DA60831" w14:textId="77777777" w:rsidR="00263F25" w:rsidRPr="00263F25" w:rsidRDefault="00263F25" w:rsidP="00263F25">
            <w:pPr>
              <w:rPr>
                <w:rFonts w:ascii="Lato" w:hAnsi="Lato"/>
                <w:bCs/>
                <w:noProof/>
                <w:sz w:val="22"/>
                <w:szCs w:val="22"/>
                <w:lang w:val="en-US"/>
              </w:rPr>
            </w:pPr>
            <w:r w:rsidRPr="00263F25">
              <w:rPr>
                <w:rFonts w:ascii="Lato" w:hAnsi="Lato"/>
                <w:bCs/>
                <w:noProof/>
                <w:sz w:val="22"/>
                <w:szCs w:val="22"/>
                <w:lang w:val="en-US"/>
              </w:rPr>
              <w:t> </w:t>
            </w:r>
          </w:p>
          <w:p w14:paraId="65952E78" w14:textId="77777777" w:rsidR="00263F25" w:rsidRPr="00263F25" w:rsidRDefault="00263F25" w:rsidP="00263F25">
            <w:pPr>
              <w:rPr>
                <w:rFonts w:ascii="Lato" w:hAnsi="Lato"/>
                <w:bCs/>
                <w:noProof/>
                <w:sz w:val="22"/>
                <w:szCs w:val="22"/>
                <w:lang w:val="en-US"/>
              </w:rPr>
            </w:pPr>
            <w:r w:rsidRPr="00263F25">
              <w:rPr>
                <w:rFonts w:ascii="Lato" w:hAnsi="Lato"/>
                <w:b/>
                <w:bCs/>
                <w:noProof/>
                <w:sz w:val="22"/>
                <w:szCs w:val="22"/>
              </w:rPr>
              <w:t>External</w:t>
            </w:r>
            <w:r w:rsidRPr="00263F25">
              <w:rPr>
                <w:rFonts w:ascii="Lato" w:hAnsi="Lato"/>
                <w:bCs/>
                <w:noProof/>
                <w:sz w:val="22"/>
                <w:szCs w:val="22"/>
                <w:lang w:val="en-US"/>
              </w:rPr>
              <w:t> </w:t>
            </w:r>
          </w:p>
          <w:p w14:paraId="41A9A01D" w14:textId="5DED434D" w:rsidR="00263F25" w:rsidRPr="003B5393" w:rsidRDefault="00263F25" w:rsidP="003B5393">
            <w:pPr>
              <w:pStyle w:val="ListParagraph"/>
              <w:numPr>
                <w:ilvl w:val="0"/>
                <w:numId w:val="33"/>
              </w:numPr>
              <w:tabs>
                <w:tab w:val="num" w:pos="720"/>
              </w:tabs>
              <w:rPr>
                <w:rFonts w:ascii="Lato" w:hAnsi="Lato"/>
                <w:bCs/>
                <w:noProof/>
                <w:sz w:val="22"/>
                <w:szCs w:val="22"/>
                <w:lang w:val="en-US"/>
              </w:rPr>
            </w:pPr>
            <w:r w:rsidRPr="003B5393">
              <w:rPr>
                <w:rFonts w:ascii="Lato" w:hAnsi="Lato"/>
                <w:bCs/>
                <w:noProof/>
                <w:sz w:val="22"/>
                <w:szCs w:val="22"/>
              </w:rPr>
              <w:t>Funding Members</w:t>
            </w:r>
            <w:r w:rsidRPr="003B5393">
              <w:rPr>
                <w:rFonts w:ascii="Lato" w:hAnsi="Lato"/>
                <w:bCs/>
                <w:noProof/>
                <w:sz w:val="22"/>
                <w:szCs w:val="22"/>
                <w:lang w:val="en-US"/>
              </w:rPr>
              <w:t> </w:t>
            </w:r>
          </w:p>
          <w:p w14:paraId="735B6208" w14:textId="0243E96D" w:rsidR="00E10C95" w:rsidRPr="002E64D8" w:rsidRDefault="00E10C95" w:rsidP="00C034EC">
            <w:pPr>
              <w:rPr>
                <w:rFonts w:ascii="Lato" w:hAnsi="Lato"/>
                <w:bCs/>
                <w:sz w:val="22"/>
                <w:szCs w:val="22"/>
              </w:rPr>
            </w:pPr>
          </w:p>
        </w:tc>
      </w:tr>
    </w:tbl>
    <w:p w14:paraId="31E8884D"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389F531" w14:textId="77777777" w:rsidTr="57F058AB">
        <w:tc>
          <w:tcPr>
            <w:tcW w:w="10296" w:type="dxa"/>
            <w:shd w:val="clear" w:color="auto" w:fill="D5E0E1"/>
          </w:tcPr>
          <w:p w14:paraId="40C1BD5A" w14:textId="77777777" w:rsidR="00E10C95" w:rsidRPr="005E601E" w:rsidRDefault="00E10C95" w:rsidP="00C034EC">
            <w:pPr>
              <w:rPr>
                <w:rFonts w:ascii="Lato" w:hAnsi="Lato"/>
                <w:b/>
                <w:sz w:val="22"/>
                <w:szCs w:val="22"/>
              </w:rPr>
            </w:pPr>
            <w:r>
              <w:rPr>
                <w:rFonts w:ascii="Lato" w:hAnsi="Lato"/>
                <w:b/>
                <w:sz w:val="22"/>
                <w:szCs w:val="22"/>
              </w:rPr>
              <w:t>Competencies</w:t>
            </w:r>
          </w:p>
        </w:tc>
      </w:tr>
      <w:tr w:rsidR="00E10C95" w:rsidRPr="005E601E" w14:paraId="2DE9C4B4" w14:textId="77777777" w:rsidTr="57F058AB">
        <w:trPr>
          <w:trHeight w:val="854"/>
        </w:trPr>
        <w:tc>
          <w:tcPr>
            <w:tcW w:w="10296" w:type="dxa"/>
          </w:tcPr>
          <w:p w14:paraId="697CCF9E" w14:textId="77777777" w:rsidR="00263F25" w:rsidRPr="00263F25" w:rsidRDefault="00263F25" w:rsidP="00263F25">
            <w:pPr>
              <w:rPr>
                <w:rFonts w:ascii="Lato" w:hAnsi="Lato"/>
                <w:bCs/>
                <w:sz w:val="22"/>
                <w:szCs w:val="22"/>
                <w:lang w:val="en-US"/>
              </w:rPr>
            </w:pPr>
            <w:r w:rsidRPr="00263F25">
              <w:rPr>
                <w:rFonts w:ascii="Lato" w:hAnsi="Lato"/>
                <w:bCs/>
                <w:sz w:val="22"/>
                <w:szCs w:val="22"/>
              </w:rPr>
              <w:t>Cluster: Leading</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Competency: Leading and Inspiring Others</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Level: Leading Edge</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Behavioural Indicator: Creates and engages stakeholders in a shared vision and strategy that will deliver transformative sponsorship programs that address inequality and discrimination.</w:t>
            </w:r>
            <w:r w:rsidRPr="00263F25">
              <w:rPr>
                <w:rFonts w:ascii="Lato" w:hAnsi="Lato"/>
                <w:bCs/>
                <w:sz w:val="22"/>
                <w:szCs w:val="22"/>
                <w:lang w:val="en-US"/>
              </w:rPr>
              <w:t> </w:t>
            </w:r>
          </w:p>
          <w:p w14:paraId="7435BF7B" w14:textId="77777777" w:rsidR="00263F25" w:rsidRPr="00263F25" w:rsidRDefault="00263F25" w:rsidP="00263F25">
            <w:pPr>
              <w:rPr>
                <w:rFonts w:ascii="Lato" w:hAnsi="Lato"/>
                <w:bCs/>
                <w:sz w:val="22"/>
                <w:szCs w:val="22"/>
                <w:lang w:val="en-US"/>
              </w:rPr>
            </w:pPr>
            <w:r w:rsidRPr="00263F25">
              <w:rPr>
                <w:rFonts w:ascii="Lato" w:hAnsi="Lato"/>
                <w:bCs/>
                <w:sz w:val="22"/>
                <w:szCs w:val="22"/>
                <w:lang w:val="en-US"/>
              </w:rPr>
              <w:t> </w:t>
            </w:r>
          </w:p>
          <w:p w14:paraId="4CFFBEC7" w14:textId="77777777" w:rsidR="00263F25" w:rsidRPr="00263F25" w:rsidRDefault="00263F25" w:rsidP="00263F25">
            <w:pPr>
              <w:rPr>
                <w:rFonts w:ascii="Lato" w:hAnsi="Lato"/>
                <w:bCs/>
                <w:sz w:val="22"/>
                <w:szCs w:val="22"/>
                <w:lang w:val="en-US"/>
              </w:rPr>
            </w:pPr>
            <w:r w:rsidRPr="00263F25">
              <w:rPr>
                <w:rFonts w:ascii="Lato" w:hAnsi="Lato"/>
                <w:bCs/>
                <w:sz w:val="22"/>
                <w:szCs w:val="22"/>
              </w:rPr>
              <w:t>Competency: Delivering Results</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Level: Leading Edge</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Behavioural Indicator: Establishes and monitors performance metrics to drive operational efficiency and risk mitigation in sponsorship operations.</w:t>
            </w:r>
            <w:r w:rsidRPr="00263F25">
              <w:rPr>
                <w:rFonts w:ascii="Lato" w:hAnsi="Lato"/>
                <w:bCs/>
                <w:sz w:val="22"/>
                <w:szCs w:val="22"/>
                <w:lang w:val="en-US"/>
              </w:rPr>
              <w:t> </w:t>
            </w:r>
          </w:p>
          <w:p w14:paraId="0A46C41E" w14:textId="77777777" w:rsidR="00263F25" w:rsidRPr="00263F25" w:rsidRDefault="00263F25" w:rsidP="00263F25">
            <w:pPr>
              <w:rPr>
                <w:rFonts w:ascii="Lato" w:hAnsi="Lato"/>
                <w:bCs/>
                <w:sz w:val="22"/>
                <w:szCs w:val="22"/>
                <w:lang w:val="en-US"/>
              </w:rPr>
            </w:pPr>
            <w:r w:rsidRPr="00263F25">
              <w:rPr>
                <w:rFonts w:ascii="Lato" w:hAnsi="Lato"/>
                <w:bCs/>
                <w:sz w:val="22"/>
                <w:szCs w:val="22"/>
                <w:lang w:val="en-US"/>
              </w:rPr>
              <w:t> </w:t>
            </w:r>
          </w:p>
          <w:p w14:paraId="57DE74FC" w14:textId="77777777" w:rsidR="00263F25" w:rsidRPr="00263F25" w:rsidRDefault="00263F25" w:rsidP="00263F25">
            <w:pPr>
              <w:rPr>
                <w:rFonts w:ascii="Lato" w:hAnsi="Lato"/>
                <w:bCs/>
                <w:sz w:val="22"/>
                <w:szCs w:val="22"/>
                <w:lang w:val="en-US"/>
              </w:rPr>
            </w:pPr>
            <w:r w:rsidRPr="00263F25">
              <w:rPr>
                <w:rFonts w:ascii="Lato" w:hAnsi="Lato"/>
                <w:bCs/>
                <w:sz w:val="22"/>
                <w:szCs w:val="22"/>
              </w:rPr>
              <w:t>Cluster: Thinking</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Competency: Problem Solving and Decision Making</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Level: Leading Edge</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Behavioural Indicator: Provides a framework to support decision making across sponsorship functions, applying a child-centric risk-based approach.</w:t>
            </w:r>
            <w:r w:rsidRPr="00263F25">
              <w:rPr>
                <w:rFonts w:ascii="Lato" w:hAnsi="Lato"/>
                <w:bCs/>
                <w:sz w:val="22"/>
                <w:szCs w:val="22"/>
                <w:lang w:val="en-US"/>
              </w:rPr>
              <w:t> </w:t>
            </w:r>
          </w:p>
          <w:p w14:paraId="0C3AC955" w14:textId="77777777" w:rsidR="00263F25" w:rsidRPr="00263F25" w:rsidRDefault="00263F25" w:rsidP="00263F25">
            <w:pPr>
              <w:rPr>
                <w:rFonts w:ascii="Lato" w:hAnsi="Lato"/>
                <w:bCs/>
                <w:sz w:val="22"/>
                <w:szCs w:val="22"/>
                <w:lang w:val="en-US"/>
              </w:rPr>
            </w:pPr>
            <w:r w:rsidRPr="00263F25">
              <w:rPr>
                <w:rFonts w:ascii="Lato" w:hAnsi="Lato"/>
                <w:bCs/>
                <w:sz w:val="22"/>
                <w:szCs w:val="22"/>
                <w:lang w:val="en-US"/>
              </w:rPr>
              <w:t> </w:t>
            </w:r>
          </w:p>
          <w:p w14:paraId="464A76EE" w14:textId="77777777" w:rsidR="00263F25" w:rsidRPr="00263F25" w:rsidRDefault="00263F25" w:rsidP="00263F25">
            <w:pPr>
              <w:rPr>
                <w:rFonts w:ascii="Lato" w:hAnsi="Lato"/>
                <w:bCs/>
                <w:sz w:val="22"/>
                <w:szCs w:val="22"/>
                <w:lang w:val="en-US"/>
              </w:rPr>
            </w:pPr>
            <w:r w:rsidRPr="00263F25">
              <w:rPr>
                <w:rFonts w:ascii="Lato" w:hAnsi="Lato"/>
                <w:bCs/>
                <w:sz w:val="22"/>
                <w:szCs w:val="22"/>
              </w:rPr>
              <w:t>Cluster: Engaging</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Competency: Working Effectively with Others</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lastRenderedPageBreak/>
              <w:t>Level: Leading Edge</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Behavioural Indicator: Builds strong collaborative networks across global sponsorship offices to enhance operational performance and accountability.</w:t>
            </w:r>
            <w:r w:rsidRPr="00263F25">
              <w:rPr>
                <w:rFonts w:ascii="Lato" w:hAnsi="Lato"/>
                <w:bCs/>
                <w:sz w:val="22"/>
                <w:szCs w:val="22"/>
                <w:lang w:val="en-US"/>
              </w:rPr>
              <w:t> </w:t>
            </w:r>
          </w:p>
          <w:p w14:paraId="31C15304" w14:textId="77777777" w:rsidR="00263F25" w:rsidRPr="00263F25" w:rsidRDefault="00263F25" w:rsidP="00263F25">
            <w:pPr>
              <w:rPr>
                <w:rFonts w:ascii="Lato" w:hAnsi="Lato"/>
                <w:bCs/>
                <w:sz w:val="22"/>
                <w:szCs w:val="22"/>
                <w:lang w:val="en-US"/>
              </w:rPr>
            </w:pPr>
            <w:r w:rsidRPr="00263F25">
              <w:rPr>
                <w:rFonts w:ascii="Lato" w:hAnsi="Lato"/>
                <w:bCs/>
                <w:sz w:val="22"/>
                <w:szCs w:val="22"/>
                <w:lang w:val="en-US"/>
              </w:rPr>
              <w:t> </w:t>
            </w:r>
          </w:p>
          <w:p w14:paraId="609A9006" w14:textId="77777777" w:rsidR="00263F25" w:rsidRPr="00263F25" w:rsidRDefault="00263F25" w:rsidP="00263F25">
            <w:pPr>
              <w:rPr>
                <w:rFonts w:ascii="Lato" w:hAnsi="Lato"/>
                <w:bCs/>
                <w:sz w:val="22"/>
                <w:szCs w:val="22"/>
                <w:lang w:val="en-US"/>
              </w:rPr>
            </w:pPr>
            <w:r w:rsidRPr="00263F25">
              <w:rPr>
                <w:rFonts w:ascii="Lato" w:hAnsi="Lato"/>
                <w:bCs/>
                <w:sz w:val="22"/>
                <w:szCs w:val="22"/>
              </w:rPr>
              <w:t>Competency: Communicating with Impact</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Level: Leading Edge</w:t>
            </w:r>
            <w:r w:rsidRPr="00263F25">
              <w:rPr>
                <w:rFonts w:ascii="Lato" w:hAnsi="Lato"/>
                <w:bCs/>
                <w:sz w:val="22"/>
                <w:szCs w:val="22"/>
                <w:lang w:val="en-US"/>
              </w:rPr>
              <w:t> </w:t>
            </w:r>
            <w:r w:rsidRPr="00263F25">
              <w:rPr>
                <w:rFonts w:ascii="Lato" w:hAnsi="Lato"/>
                <w:bCs/>
                <w:sz w:val="22"/>
                <w:szCs w:val="22"/>
                <w:lang w:val="en-US"/>
              </w:rPr>
              <w:br/>
            </w:r>
            <w:r w:rsidRPr="00263F25">
              <w:rPr>
                <w:rFonts w:ascii="Lato" w:hAnsi="Lato"/>
                <w:bCs/>
                <w:sz w:val="22"/>
                <w:szCs w:val="22"/>
              </w:rPr>
              <w:t>Behavioural Indicator: Delivers influential advice and briefings to diverse audiences, promoting alignment and engagement in sponsorship initiatives.</w:t>
            </w:r>
            <w:r w:rsidRPr="00263F25">
              <w:rPr>
                <w:rFonts w:ascii="Lato" w:hAnsi="Lato"/>
                <w:bCs/>
                <w:sz w:val="22"/>
                <w:szCs w:val="22"/>
                <w:lang w:val="en-US"/>
              </w:rPr>
              <w:t> </w:t>
            </w:r>
          </w:p>
          <w:p w14:paraId="002F33FB" w14:textId="77777777" w:rsidR="00E10C95" w:rsidRPr="00263F25" w:rsidRDefault="00E10C95" w:rsidP="00C034EC">
            <w:pPr>
              <w:rPr>
                <w:rFonts w:ascii="Lato" w:hAnsi="Lato"/>
                <w:bCs/>
                <w:sz w:val="22"/>
                <w:szCs w:val="22"/>
                <w:lang w:val="en-US"/>
              </w:rPr>
            </w:pPr>
          </w:p>
        </w:tc>
      </w:tr>
    </w:tbl>
    <w:p w14:paraId="7C2C00C9"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8421DC5" w14:textId="77777777" w:rsidTr="57F058AB">
        <w:tc>
          <w:tcPr>
            <w:tcW w:w="10296" w:type="dxa"/>
            <w:shd w:val="clear" w:color="auto" w:fill="D5E0E1"/>
          </w:tcPr>
          <w:p w14:paraId="3F270D9D" w14:textId="77777777" w:rsidR="00E10C95" w:rsidRPr="005E601E" w:rsidRDefault="00E10C95" w:rsidP="00C034EC">
            <w:pPr>
              <w:rPr>
                <w:rFonts w:ascii="Lato" w:hAnsi="Lato"/>
                <w:b/>
                <w:sz w:val="22"/>
                <w:szCs w:val="22"/>
              </w:rPr>
            </w:pPr>
            <w:r>
              <w:rPr>
                <w:rFonts w:ascii="Lato" w:hAnsi="Lato"/>
                <w:b/>
                <w:sz w:val="22"/>
                <w:szCs w:val="22"/>
              </w:rPr>
              <w:t>Experience and Skills</w:t>
            </w:r>
          </w:p>
        </w:tc>
      </w:tr>
      <w:tr w:rsidR="00E10C95" w:rsidRPr="005E601E" w14:paraId="785EF1EA" w14:textId="77777777" w:rsidTr="57F058AB">
        <w:trPr>
          <w:trHeight w:val="854"/>
        </w:trPr>
        <w:tc>
          <w:tcPr>
            <w:tcW w:w="10296" w:type="dxa"/>
          </w:tcPr>
          <w:p w14:paraId="5D40E56A" w14:textId="77777777" w:rsidR="00F440F8" w:rsidRDefault="00263F25" w:rsidP="00F440F8">
            <w:pPr>
              <w:contextualSpacing/>
              <w:rPr>
                <w:rFonts w:ascii="Lato" w:hAnsi="Lato"/>
                <w:b/>
                <w:sz w:val="22"/>
                <w:szCs w:val="22"/>
              </w:rPr>
            </w:pPr>
            <w:r w:rsidRPr="00AE2570">
              <w:rPr>
                <w:rFonts w:ascii="Lato" w:hAnsi="Lato"/>
                <w:b/>
                <w:sz w:val="22"/>
                <w:szCs w:val="22"/>
              </w:rPr>
              <w:t>Essential</w:t>
            </w:r>
          </w:p>
          <w:p w14:paraId="6362C8E5" w14:textId="02BC6A92" w:rsidR="00F440F8" w:rsidRPr="00F440F8" w:rsidRDefault="00F440F8" w:rsidP="00F440F8">
            <w:pPr>
              <w:pStyle w:val="ListParagraph"/>
              <w:numPr>
                <w:ilvl w:val="0"/>
                <w:numId w:val="33"/>
              </w:numPr>
              <w:rPr>
                <w:rFonts w:ascii="Lato" w:hAnsi="Lato"/>
                <w:b/>
                <w:sz w:val="22"/>
                <w:szCs w:val="22"/>
              </w:rPr>
            </w:pPr>
            <w:r w:rsidRPr="00F440F8">
              <w:rPr>
                <w:rFonts w:ascii="Lato" w:hAnsi="Lato" w:cs="Calibri"/>
                <w:sz w:val="22"/>
                <w:szCs w:val="22"/>
              </w:rPr>
              <w:t>Professional proficient verbal and written communication skills in English</w:t>
            </w:r>
            <w:r w:rsidR="008E7BDA">
              <w:rPr>
                <w:rFonts w:ascii="Lato" w:hAnsi="Lato" w:cs="Calibri"/>
                <w:sz w:val="22"/>
                <w:szCs w:val="22"/>
              </w:rPr>
              <w:t>.</w:t>
            </w:r>
            <w:r w:rsidRPr="00F440F8">
              <w:rPr>
                <w:rFonts w:ascii="Lato" w:hAnsi="Lato" w:cs="Calibri"/>
                <w:sz w:val="22"/>
                <w:szCs w:val="22"/>
              </w:rPr>
              <w:t xml:space="preserve"> </w:t>
            </w:r>
            <w:r w:rsidR="008E7BDA" w:rsidRPr="00F440F8">
              <w:rPr>
                <w:rFonts w:ascii="Lato" w:hAnsi="Lato" w:cs="Calibri"/>
                <w:sz w:val="22"/>
                <w:szCs w:val="22"/>
              </w:rPr>
              <w:t>Ability to explain complex issues to both staff and peers</w:t>
            </w:r>
          </w:p>
          <w:p w14:paraId="7892A551" w14:textId="77777777" w:rsidR="00F440F8" w:rsidRPr="00F440F8" w:rsidRDefault="00F440F8" w:rsidP="00F440F8">
            <w:pPr>
              <w:pStyle w:val="ListParagraph"/>
              <w:numPr>
                <w:ilvl w:val="0"/>
                <w:numId w:val="33"/>
              </w:numPr>
              <w:rPr>
                <w:rFonts w:ascii="Lato" w:hAnsi="Lato"/>
                <w:b/>
                <w:sz w:val="22"/>
                <w:szCs w:val="22"/>
              </w:rPr>
            </w:pPr>
            <w:r w:rsidRPr="00F440F8">
              <w:rPr>
                <w:rFonts w:ascii="Lato" w:hAnsi="Lato" w:cs="Calibri"/>
                <w:sz w:val="22"/>
                <w:szCs w:val="22"/>
              </w:rPr>
              <w:t>Willingness and ability to travel at least 10% of the time</w:t>
            </w:r>
          </w:p>
          <w:p w14:paraId="1B8D869A" w14:textId="0BFDC0D4" w:rsidR="00F440F8" w:rsidRPr="00F440F8" w:rsidRDefault="00263F25" w:rsidP="00F440F8">
            <w:pPr>
              <w:pStyle w:val="ListParagraph"/>
              <w:numPr>
                <w:ilvl w:val="0"/>
                <w:numId w:val="33"/>
              </w:numPr>
              <w:rPr>
                <w:rFonts w:ascii="Lato" w:hAnsi="Lato"/>
                <w:b/>
                <w:sz w:val="22"/>
                <w:szCs w:val="22"/>
              </w:rPr>
            </w:pPr>
            <w:r w:rsidRPr="00F440F8">
              <w:rPr>
                <w:rFonts w:ascii="Lato" w:hAnsi="Lato" w:cs="Calibri"/>
                <w:sz w:val="22"/>
                <w:szCs w:val="22"/>
              </w:rPr>
              <w:t xml:space="preserve">Excellent </w:t>
            </w:r>
            <w:r w:rsidRPr="00F440F8">
              <w:rPr>
                <w:rFonts w:ascii="Lato" w:hAnsi="Lato"/>
                <w:sz w:val="22"/>
                <w:szCs w:val="22"/>
              </w:rPr>
              <w:t xml:space="preserve">Microsoft Office </w:t>
            </w:r>
            <w:r w:rsidRPr="00F440F8">
              <w:rPr>
                <w:rFonts w:ascii="Lato" w:hAnsi="Lato" w:cs="Calibri"/>
                <w:sz w:val="22"/>
                <w:szCs w:val="22"/>
              </w:rPr>
              <w:t xml:space="preserve">skills with the ability to draw out complex data from </w:t>
            </w:r>
            <w:r w:rsidR="00F440F8" w:rsidRPr="00F440F8">
              <w:rPr>
                <w:rFonts w:ascii="Lato" w:hAnsi="Lato" w:cs="Calibri"/>
                <w:sz w:val="22"/>
                <w:szCs w:val="22"/>
              </w:rPr>
              <w:t>various</w:t>
            </w:r>
            <w:r w:rsidRPr="00F440F8">
              <w:rPr>
                <w:rFonts w:ascii="Lato" w:hAnsi="Lato" w:cs="Calibri"/>
                <w:sz w:val="22"/>
                <w:szCs w:val="22"/>
              </w:rPr>
              <w:t xml:space="preserve"> sources</w:t>
            </w:r>
            <w:r w:rsidR="00F440F8" w:rsidRPr="00F440F8">
              <w:rPr>
                <w:rFonts w:ascii="Lato" w:hAnsi="Lato" w:cs="Calibri"/>
                <w:sz w:val="22"/>
                <w:szCs w:val="22"/>
              </w:rPr>
              <w:t xml:space="preserve"> and create metrics to specify objectives and track progress versus key milestone</w:t>
            </w:r>
          </w:p>
          <w:p w14:paraId="4BAF51FC" w14:textId="77777777" w:rsidR="00F440F8" w:rsidRPr="00F440F8" w:rsidRDefault="00263F25" w:rsidP="00F440F8">
            <w:pPr>
              <w:pStyle w:val="ListParagraph"/>
              <w:numPr>
                <w:ilvl w:val="0"/>
                <w:numId w:val="33"/>
              </w:numPr>
              <w:rPr>
                <w:rFonts w:ascii="Lato" w:hAnsi="Lato"/>
                <w:b/>
                <w:sz w:val="22"/>
                <w:szCs w:val="22"/>
              </w:rPr>
            </w:pPr>
            <w:r w:rsidRPr="00F440F8">
              <w:rPr>
                <w:rFonts w:ascii="Lato" w:hAnsi="Lato" w:cs="Calibri"/>
                <w:sz w:val="22"/>
                <w:szCs w:val="22"/>
              </w:rPr>
              <w:t>Ability to manage a varied workload quickly and efficiently, and work effectively under pressure to organise and prioritise work for yourself and others to ensure deadlines are met</w:t>
            </w:r>
          </w:p>
          <w:p w14:paraId="236ECD33" w14:textId="77777777" w:rsidR="00F440F8" w:rsidRPr="00F440F8" w:rsidRDefault="00263F25" w:rsidP="00F440F8">
            <w:pPr>
              <w:pStyle w:val="ListParagraph"/>
              <w:numPr>
                <w:ilvl w:val="0"/>
                <w:numId w:val="33"/>
              </w:numPr>
              <w:rPr>
                <w:rFonts w:ascii="Lato" w:hAnsi="Lato"/>
                <w:b/>
                <w:sz w:val="22"/>
                <w:szCs w:val="22"/>
              </w:rPr>
            </w:pPr>
            <w:r w:rsidRPr="00F440F8">
              <w:rPr>
                <w:rFonts w:ascii="Lato" w:hAnsi="Lato" w:cs="Calibri"/>
                <w:sz w:val="22"/>
                <w:szCs w:val="22"/>
              </w:rPr>
              <w:t>An energetic, flexible and proactive approach with the ability to work both independently and cooperatively within a team setting</w:t>
            </w:r>
          </w:p>
          <w:p w14:paraId="397DD812" w14:textId="67899039" w:rsidR="00F440F8" w:rsidRPr="00F440F8" w:rsidRDefault="00263F25" w:rsidP="00F440F8">
            <w:pPr>
              <w:pStyle w:val="ListParagraph"/>
              <w:numPr>
                <w:ilvl w:val="0"/>
                <w:numId w:val="33"/>
              </w:numPr>
              <w:rPr>
                <w:rFonts w:ascii="Lato" w:hAnsi="Lato"/>
                <w:b/>
                <w:sz w:val="22"/>
                <w:szCs w:val="22"/>
              </w:rPr>
            </w:pPr>
            <w:r w:rsidRPr="00F440F8">
              <w:rPr>
                <w:rFonts w:ascii="Lato" w:hAnsi="Lato" w:cs="Calibri"/>
                <w:sz w:val="22"/>
                <w:szCs w:val="22"/>
              </w:rPr>
              <w:t>Demonstrable commitment to equal opportunities and an awareness of what constitutes good practice</w:t>
            </w:r>
          </w:p>
          <w:p w14:paraId="0D29D6A4" w14:textId="77777777" w:rsidR="00263F25" w:rsidRPr="00AE2570" w:rsidRDefault="00263F25" w:rsidP="00263F25">
            <w:pPr>
              <w:rPr>
                <w:rFonts w:ascii="Lato" w:hAnsi="Lato"/>
                <w:b/>
                <w:sz w:val="22"/>
                <w:szCs w:val="22"/>
              </w:rPr>
            </w:pPr>
            <w:r w:rsidRPr="00AE2570">
              <w:rPr>
                <w:rFonts w:ascii="Lato" w:hAnsi="Lato"/>
                <w:b/>
                <w:sz w:val="22"/>
                <w:szCs w:val="22"/>
              </w:rPr>
              <w:t>Desirable</w:t>
            </w:r>
          </w:p>
          <w:p w14:paraId="191C032F" w14:textId="77777777" w:rsidR="00263F25" w:rsidRPr="00F440F8" w:rsidRDefault="00263F25" w:rsidP="00F440F8">
            <w:pPr>
              <w:numPr>
                <w:ilvl w:val="0"/>
                <w:numId w:val="16"/>
              </w:numPr>
              <w:tabs>
                <w:tab w:val="left" w:pos="-1440"/>
              </w:tabs>
              <w:contextualSpacing/>
              <w:jc w:val="both"/>
              <w:rPr>
                <w:rFonts w:ascii="Lato" w:hAnsi="Lato" w:cs="Calibri"/>
                <w:sz w:val="22"/>
                <w:szCs w:val="22"/>
              </w:rPr>
            </w:pPr>
            <w:r w:rsidRPr="00F440F8">
              <w:rPr>
                <w:rFonts w:ascii="Lato" w:hAnsi="Lato" w:cs="Calibri"/>
                <w:sz w:val="22"/>
                <w:szCs w:val="22"/>
              </w:rPr>
              <w:t xml:space="preserve">Language skills, alongside English, particular in Spanish or French </w:t>
            </w:r>
          </w:p>
          <w:p w14:paraId="62B2DEFD" w14:textId="77777777" w:rsidR="00263F25" w:rsidRPr="00F440F8" w:rsidRDefault="00263F25" w:rsidP="00F440F8">
            <w:pPr>
              <w:pStyle w:val="ListParagraph"/>
              <w:numPr>
                <w:ilvl w:val="0"/>
                <w:numId w:val="16"/>
              </w:numPr>
              <w:spacing w:before="100" w:beforeAutospacing="1" w:after="100" w:afterAutospacing="1"/>
              <w:rPr>
                <w:rFonts w:ascii="Lato" w:hAnsi="Lato" w:cs="Calibri"/>
                <w:sz w:val="22"/>
                <w:szCs w:val="22"/>
              </w:rPr>
            </w:pPr>
            <w:r w:rsidRPr="00F440F8">
              <w:rPr>
                <w:rFonts w:ascii="Lato" w:hAnsi="Lato" w:cs="Calibri"/>
                <w:sz w:val="22"/>
                <w:szCs w:val="22"/>
              </w:rPr>
              <w:t xml:space="preserve">Ability to understand budget management and </w:t>
            </w:r>
            <w:proofErr w:type="spellStart"/>
            <w:r w:rsidRPr="00F440F8">
              <w:rPr>
                <w:rFonts w:ascii="Lato" w:hAnsi="Lato" w:cs="Calibri"/>
                <w:sz w:val="22"/>
                <w:szCs w:val="22"/>
              </w:rPr>
              <w:t>analyze</w:t>
            </w:r>
            <w:proofErr w:type="spellEnd"/>
            <w:r w:rsidRPr="00F440F8">
              <w:rPr>
                <w:rFonts w:ascii="Lato" w:hAnsi="Lato" w:cs="Calibri"/>
                <w:sz w:val="22"/>
                <w:szCs w:val="22"/>
              </w:rPr>
              <w:t xml:space="preserve"> financial reports</w:t>
            </w:r>
          </w:p>
          <w:p w14:paraId="7CB2F49C" w14:textId="0B5131FF" w:rsidR="00E10C95" w:rsidRPr="00F440F8" w:rsidRDefault="00F440F8" w:rsidP="00F440F8">
            <w:pPr>
              <w:pStyle w:val="ListParagraph"/>
              <w:numPr>
                <w:ilvl w:val="0"/>
                <w:numId w:val="16"/>
              </w:numPr>
              <w:spacing w:before="100" w:beforeAutospacing="1" w:after="100" w:afterAutospacing="1"/>
              <w:rPr>
                <w:rFonts w:ascii="Lato" w:hAnsi="Lato"/>
                <w:sz w:val="22"/>
                <w:szCs w:val="22"/>
              </w:rPr>
            </w:pPr>
            <w:r w:rsidRPr="00F440F8">
              <w:rPr>
                <w:rStyle w:val="normaltextrun"/>
                <w:rFonts w:ascii="Lato" w:hAnsi="Lato"/>
                <w:color w:val="000000"/>
                <w:sz w:val="22"/>
                <w:szCs w:val="22"/>
                <w:shd w:val="clear" w:color="auto" w:fill="FFFFFF"/>
              </w:rPr>
              <w:t>Experience leading cross-functional, cross-departmental projects.  Experience with quality improvement tools and approaches desired.  </w:t>
            </w:r>
            <w:r w:rsidRPr="00F440F8">
              <w:rPr>
                <w:rStyle w:val="eop"/>
                <w:rFonts w:ascii="Lato" w:hAnsi="Lato"/>
                <w:color w:val="000000"/>
                <w:sz w:val="22"/>
                <w:szCs w:val="22"/>
                <w:shd w:val="clear" w:color="auto" w:fill="FFFFFF"/>
              </w:rPr>
              <w:t> </w:t>
            </w:r>
          </w:p>
        </w:tc>
      </w:tr>
    </w:tbl>
    <w:p w14:paraId="6D7397EA"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A9BC468" w14:textId="77777777" w:rsidTr="57F058AB">
        <w:tc>
          <w:tcPr>
            <w:tcW w:w="10296" w:type="dxa"/>
            <w:shd w:val="clear" w:color="auto" w:fill="D5E0E1"/>
          </w:tcPr>
          <w:p w14:paraId="0697DA3B" w14:textId="77777777" w:rsidR="00E10C95" w:rsidRPr="005E601E" w:rsidRDefault="00E10C95" w:rsidP="00C034EC">
            <w:pPr>
              <w:rPr>
                <w:rFonts w:ascii="Lato" w:hAnsi="Lato"/>
                <w:b/>
                <w:sz w:val="22"/>
                <w:szCs w:val="22"/>
              </w:rPr>
            </w:pPr>
            <w:r w:rsidRPr="005E601E">
              <w:rPr>
                <w:rFonts w:ascii="Lato" w:hAnsi="Lato"/>
                <w:b/>
                <w:sz w:val="22"/>
                <w:szCs w:val="22"/>
              </w:rPr>
              <w:t>Education and Qualifications</w:t>
            </w:r>
          </w:p>
        </w:tc>
      </w:tr>
      <w:tr w:rsidR="00E10C95" w:rsidRPr="005E601E" w14:paraId="467C1118" w14:textId="77777777" w:rsidTr="57F058AB">
        <w:trPr>
          <w:trHeight w:val="854"/>
        </w:trPr>
        <w:tc>
          <w:tcPr>
            <w:tcW w:w="10296" w:type="dxa"/>
          </w:tcPr>
          <w:p w14:paraId="67540C08" w14:textId="77777777" w:rsidR="00F440F8" w:rsidRDefault="00F440F8" w:rsidP="00263F25">
            <w:pPr>
              <w:rPr>
                <w:rFonts w:ascii="Lato" w:hAnsi="Lato"/>
                <w:b/>
                <w:sz w:val="22"/>
                <w:szCs w:val="22"/>
              </w:rPr>
            </w:pPr>
          </w:p>
          <w:p w14:paraId="12E2A11F" w14:textId="4A6A33DA" w:rsidR="00263F25" w:rsidRPr="00F13ABA" w:rsidRDefault="00263F25" w:rsidP="00263F25">
            <w:pPr>
              <w:rPr>
                <w:rFonts w:ascii="Lato" w:hAnsi="Lato"/>
                <w:b/>
                <w:sz w:val="22"/>
                <w:szCs w:val="22"/>
              </w:rPr>
            </w:pPr>
            <w:r w:rsidRPr="00F13ABA">
              <w:rPr>
                <w:rFonts w:ascii="Lato" w:hAnsi="Lato"/>
                <w:b/>
                <w:sz w:val="22"/>
                <w:szCs w:val="22"/>
              </w:rPr>
              <w:t>Essential</w:t>
            </w:r>
          </w:p>
          <w:p w14:paraId="74574838" w14:textId="77777777" w:rsidR="00263F25" w:rsidRPr="00F440F8" w:rsidRDefault="00263F25" w:rsidP="00263F25">
            <w:pPr>
              <w:pStyle w:val="paragraph"/>
              <w:numPr>
                <w:ilvl w:val="0"/>
                <w:numId w:val="18"/>
              </w:numPr>
              <w:spacing w:before="0" w:beforeAutospacing="0" w:after="0" w:afterAutospacing="0"/>
              <w:textAlignment w:val="baseline"/>
              <w:rPr>
                <w:rFonts w:ascii="Lato" w:hAnsi="Lato"/>
                <w:sz w:val="22"/>
                <w:szCs w:val="22"/>
                <w:lang w:eastAsia="en-US"/>
              </w:rPr>
            </w:pPr>
            <w:r w:rsidRPr="00F440F8">
              <w:rPr>
                <w:rFonts w:ascii="Lato" w:hAnsi="Lato"/>
                <w:sz w:val="22"/>
                <w:szCs w:val="22"/>
                <w:lang w:eastAsia="en-US"/>
              </w:rPr>
              <w:t>Minimum of a Bachelor Degree or equivalent experience, plus at least 5 years of experience in non-profit management or related field. </w:t>
            </w:r>
          </w:p>
          <w:p w14:paraId="20C1778F" w14:textId="77777777" w:rsidR="00263F25" w:rsidRPr="00F13ABA" w:rsidRDefault="00263F25" w:rsidP="00263F25">
            <w:pPr>
              <w:rPr>
                <w:rFonts w:ascii="Lato" w:hAnsi="Lato"/>
                <w:b/>
                <w:sz w:val="22"/>
                <w:szCs w:val="22"/>
              </w:rPr>
            </w:pPr>
            <w:r w:rsidRPr="00F13ABA">
              <w:rPr>
                <w:rFonts w:ascii="Lato" w:hAnsi="Lato"/>
                <w:b/>
                <w:sz w:val="22"/>
                <w:szCs w:val="22"/>
              </w:rPr>
              <w:t>Desirable</w:t>
            </w:r>
          </w:p>
          <w:p w14:paraId="628FECCB" w14:textId="75567B01" w:rsidR="00263F25" w:rsidRPr="00263F25" w:rsidRDefault="00263F25" w:rsidP="00263F25">
            <w:pPr>
              <w:pStyle w:val="ListParagraph"/>
              <w:numPr>
                <w:ilvl w:val="0"/>
                <w:numId w:val="18"/>
              </w:numPr>
              <w:spacing w:before="100" w:beforeAutospacing="1" w:after="100" w:afterAutospacing="1"/>
              <w:rPr>
                <w:rFonts w:ascii="Gill Sans Infant Std" w:hAnsi="Gill Sans Infant Std"/>
                <w:sz w:val="22"/>
                <w:szCs w:val="22"/>
              </w:rPr>
            </w:pPr>
            <w:r w:rsidRPr="00F440F8">
              <w:rPr>
                <w:rFonts w:ascii="Lato" w:hAnsi="Lato"/>
                <w:sz w:val="22"/>
                <w:szCs w:val="22"/>
              </w:rPr>
              <w:t>Former experience implementing sponsorship-based models.</w:t>
            </w:r>
            <w:r w:rsidRPr="00263F25">
              <w:rPr>
                <w:rFonts w:ascii="Gill Sans Infant Std" w:hAnsi="Gill Sans Infant Std"/>
                <w:sz w:val="22"/>
                <w:szCs w:val="22"/>
              </w:rPr>
              <w:t> </w:t>
            </w:r>
          </w:p>
        </w:tc>
      </w:tr>
    </w:tbl>
    <w:p w14:paraId="20A8AE65"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192D4D81" w14:textId="77777777" w:rsidTr="00C034EC">
        <w:tc>
          <w:tcPr>
            <w:tcW w:w="10308" w:type="dxa"/>
            <w:tcBorders>
              <w:bottom w:val="single" w:sz="4" w:space="0" w:color="000000"/>
            </w:tcBorders>
            <w:shd w:val="clear" w:color="auto" w:fill="D5E0E1"/>
          </w:tcPr>
          <w:p w14:paraId="02372905" w14:textId="77777777" w:rsidR="00E10C95" w:rsidRPr="005E601E" w:rsidRDefault="00E10C95" w:rsidP="00C034EC">
            <w:pPr>
              <w:rPr>
                <w:rFonts w:ascii="Lato" w:hAnsi="Lato" w:cs="Mangal"/>
                <w:b/>
                <w:sz w:val="22"/>
                <w:szCs w:val="22"/>
              </w:rPr>
            </w:pPr>
            <w:r w:rsidRPr="005E601E">
              <w:rPr>
                <w:rFonts w:ascii="Lato" w:hAnsi="Lato" w:cs="Mangal"/>
                <w:b/>
                <w:sz w:val="22"/>
                <w:szCs w:val="22"/>
              </w:rPr>
              <w:t>Safeguarding</w:t>
            </w:r>
          </w:p>
        </w:tc>
      </w:tr>
      <w:tr w:rsidR="00E10C95" w:rsidRPr="005E601E" w14:paraId="42265229" w14:textId="77777777" w:rsidTr="00C034EC">
        <w:tc>
          <w:tcPr>
            <w:tcW w:w="10308" w:type="dxa"/>
            <w:tcBorders>
              <w:bottom w:val="single" w:sz="4" w:space="0" w:color="000000"/>
            </w:tcBorders>
            <w:shd w:val="clear" w:color="auto" w:fill="auto"/>
          </w:tcPr>
          <w:p w14:paraId="7A03198A" w14:textId="77777777" w:rsidR="00E10C95" w:rsidRDefault="00E10C95" w:rsidP="00C034EC">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22548DC4" w14:textId="77777777" w:rsidR="00263F25" w:rsidRDefault="00263F25" w:rsidP="00C034EC">
            <w:pPr>
              <w:tabs>
                <w:tab w:val="left" w:pos="984"/>
              </w:tabs>
              <w:rPr>
                <w:rFonts w:ascii="Lato" w:hAnsi="Lato"/>
                <w:noProof/>
                <w:sz w:val="22"/>
                <w:szCs w:val="22"/>
              </w:rPr>
            </w:pPr>
          </w:p>
          <w:p w14:paraId="3360E82A" w14:textId="48E207DD" w:rsidR="00E10C95" w:rsidRDefault="00D20EDB" w:rsidP="00C034EC">
            <w:pPr>
              <w:tabs>
                <w:tab w:val="left" w:pos="984"/>
              </w:tabs>
              <w:rPr>
                <w:rFonts w:ascii="Lato" w:hAnsi="Lato"/>
                <w:noProof/>
                <w:sz w:val="22"/>
                <w:szCs w:val="22"/>
              </w:rPr>
            </w:pPr>
            <w:r>
              <w:rPr>
                <w:rFonts w:ascii="Lato" w:hAnsi="Lato"/>
                <w:noProof/>
                <w:sz w:val="22"/>
                <w:szCs w:val="22"/>
              </w:rPr>
              <w:t>SAFEGUARDING LEVEL</w:t>
            </w:r>
            <w:r w:rsidR="00263F25">
              <w:rPr>
                <w:rFonts w:ascii="Lato" w:hAnsi="Lato"/>
                <w:noProof/>
                <w:sz w:val="22"/>
                <w:szCs w:val="22"/>
              </w:rPr>
              <w:t xml:space="preserve"> 3</w:t>
            </w:r>
          </w:p>
          <w:p w14:paraId="79787F1E" w14:textId="1E5DF66C" w:rsidR="00263F25" w:rsidRPr="005E601E" w:rsidRDefault="00263F25" w:rsidP="00C034EC">
            <w:pPr>
              <w:tabs>
                <w:tab w:val="left" w:pos="984"/>
              </w:tabs>
              <w:rPr>
                <w:rFonts w:ascii="Lato" w:hAnsi="Lato"/>
                <w:sz w:val="22"/>
                <w:szCs w:val="22"/>
              </w:rPr>
            </w:pPr>
            <w:r>
              <w:rPr>
                <w:rFonts w:ascii="Lato" w:hAnsi="Lato"/>
                <w:sz w:val="22"/>
                <w:szCs w:val="22"/>
              </w:rPr>
              <w:t>T</w:t>
            </w:r>
            <w:r w:rsidRPr="00263F25">
              <w:rPr>
                <w:rFonts w:ascii="Lato" w:hAnsi="Lato"/>
                <w:sz w:val="22"/>
                <w:szCs w:val="22"/>
              </w:rPr>
              <w:t xml:space="preserve">he post holder will have contact with children and/or young people </w:t>
            </w:r>
            <w:r w:rsidRPr="00263F25">
              <w:rPr>
                <w:rFonts w:ascii="Lato" w:hAnsi="Lato"/>
                <w:i/>
                <w:iCs/>
                <w:sz w:val="22"/>
                <w:szCs w:val="22"/>
                <w:u w:val="single"/>
              </w:rPr>
              <w:t>either</w:t>
            </w:r>
            <w:r w:rsidRPr="00263F25">
              <w:rPr>
                <w:rFonts w:ascii="Lato" w:hAnsi="Lato"/>
                <w:sz w:val="22"/>
                <w:szCs w:val="22"/>
              </w:rPr>
              <w:t xml:space="preserve"> frequently (e.g. once a week or more) </w:t>
            </w:r>
            <w:r w:rsidRPr="00263F25">
              <w:rPr>
                <w:rFonts w:ascii="Lato" w:hAnsi="Lato"/>
                <w:sz w:val="22"/>
                <w:szCs w:val="22"/>
                <w:u w:val="single"/>
              </w:rPr>
              <w:t>or</w:t>
            </w:r>
            <w:r w:rsidRPr="00263F25">
              <w:rPr>
                <w:rFonts w:ascii="Lato" w:hAnsi="Lato"/>
                <w:sz w:val="22"/>
                <w:szCs w:val="22"/>
              </w:rPr>
              <w:t xml:space="preserve"> intensively (e.g. four days in one month or more or overnight) because they work country programs; or are visiting country programs; or because they are responsible for implementing the police checking/vetting process staff. </w:t>
            </w:r>
          </w:p>
          <w:p w14:paraId="27B7683A" w14:textId="77777777" w:rsidR="00E10C95" w:rsidRPr="001217A8" w:rsidRDefault="00E10C95" w:rsidP="00C034EC">
            <w:pPr>
              <w:rPr>
                <w:rFonts w:ascii="Lato" w:hAnsi="Lato" w:cs="Mangal"/>
                <w:b/>
                <w:sz w:val="22"/>
                <w:szCs w:val="22"/>
              </w:rPr>
            </w:pPr>
          </w:p>
        </w:tc>
      </w:tr>
    </w:tbl>
    <w:p w14:paraId="532AC79C"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32C2C020" w14:textId="77777777" w:rsidTr="00C034EC">
        <w:tc>
          <w:tcPr>
            <w:tcW w:w="10308" w:type="dxa"/>
            <w:tcBorders>
              <w:bottom w:val="single" w:sz="4" w:space="0" w:color="000000"/>
            </w:tcBorders>
            <w:shd w:val="clear" w:color="auto" w:fill="D5E0E1"/>
          </w:tcPr>
          <w:p w14:paraId="2B3887E9"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E10C95" w:rsidRPr="005E601E" w14:paraId="23B70D5D" w14:textId="77777777" w:rsidTr="00C034EC">
        <w:tc>
          <w:tcPr>
            <w:tcW w:w="10308" w:type="dxa"/>
            <w:tcBorders>
              <w:bottom w:val="single" w:sz="4" w:space="0" w:color="000000"/>
            </w:tcBorders>
            <w:shd w:val="clear" w:color="auto" w:fill="auto"/>
          </w:tcPr>
          <w:p w14:paraId="7451543A"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F1935A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52BEF7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18E205C"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747C66D9"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38295BB"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08867E0" w14:textId="77777777" w:rsidR="00E10C95" w:rsidRPr="005E601E" w:rsidRDefault="00E10C95" w:rsidP="00E10C95">
      <w:pPr>
        <w:rPr>
          <w:rFonts w:ascii="Lato" w:hAnsi="Lato"/>
          <w:b/>
          <w:sz w:val="22"/>
          <w:szCs w:val="22"/>
        </w:rPr>
      </w:pPr>
    </w:p>
    <w:p w14:paraId="4C05D3F7"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10C95" w:rsidRPr="005E601E" w14:paraId="4F58F056" w14:textId="77777777" w:rsidTr="00C034EC">
        <w:tc>
          <w:tcPr>
            <w:tcW w:w="10308" w:type="dxa"/>
            <w:gridSpan w:val="5"/>
            <w:tcBorders>
              <w:bottom w:val="single" w:sz="4" w:space="0" w:color="000000"/>
            </w:tcBorders>
            <w:shd w:val="clear" w:color="auto" w:fill="D5E0E1"/>
          </w:tcPr>
          <w:p w14:paraId="16A19189" w14:textId="77777777" w:rsidR="00E10C95" w:rsidRPr="005E601E" w:rsidRDefault="00E10C95" w:rsidP="00C034EC">
            <w:pPr>
              <w:rPr>
                <w:rFonts w:ascii="Lato" w:hAnsi="Lato" w:cs="Mangal"/>
                <w:b/>
                <w:sz w:val="22"/>
                <w:szCs w:val="22"/>
              </w:rPr>
            </w:pPr>
            <w:r w:rsidRPr="005E601E">
              <w:rPr>
                <w:rFonts w:ascii="Lato" w:hAnsi="Lato" w:cs="Mangal"/>
                <w:b/>
                <w:sz w:val="22"/>
                <w:szCs w:val="22"/>
              </w:rPr>
              <w:t>Version Control and Approval</w:t>
            </w:r>
          </w:p>
        </w:tc>
      </w:tr>
      <w:tr w:rsidR="00E10C95" w:rsidRPr="005E601E" w14:paraId="71B0F714" w14:textId="77777777" w:rsidTr="00C034EC">
        <w:tc>
          <w:tcPr>
            <w:tcW w:w="2061" w:type="dxa"/>
            <w:tcBorders>
              <w:bottom w:val="single" w:sz="4" w:space="0" w:color="000000"/>
            </w:tcBorders>
            <w:shd w:val="clear" w:color="auto" w:fill="D5E0E1"/>
          </w:tcPr>
          <w:p w14:paraId="2208FC98" w14:textId="77777777" w:rsidR="00E10C95" w:rsidRPr="005E601E" w:rsidRDefault="00E10C95" w:rsidP="00C034E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DCF1588" w14:textId="77777777" w:rsidR="00E10C95" w:rsidRPr="005E601E" w:rsidRDefault="00E10C95" w:rsidP="00C034E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9D2B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08961EFD" w14:textId="77777777" w:rsidR="00E10C95" w:rsidRPr="005E601E" w:rsidRDefault="00E10C95" w:rsidP="00C034E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22F753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Approver</w:t>
            </w:r>
          </w:p>
        </w:tc>
      </w:tr>
      <w:tr w:rsidR="00E10C95" w:rsidRPr="005E601E" w14:paraId="295EC8A5" w14:textId="77777777" w:rsidTr="00C034EC">
        <w:tc>
          <w:tcPr>
            <w:tcW w:w="2061" w:type="dxa"/>
            <w:shd w:val="clear" w:color="auto" w:fill="auto"/>
          </w:tcPr>
          <w:p w14:paraId="2D039F46" w14:textId="346BF679" w:rsidR="00E10C95" w:rsidRPr="005E601E" w:rsidRDefault="00356484" w:rsidP="00C034EC">
            <w:pPr>
              <w:rPr>
                <w:rFonts w:ascii="Lato" w:hAnsi="Lato" w:cs="Mangal"/>
                <w:bCs/>
                <w:sz w:val="22"/>
                <w:szCs w:val="22"/>
              </w:rPr>
            </w:pPr>
            <w:r>
              <w:rPr>
                <w:rFonts w:ascii="Lato" w:hAnsi="Lato" w:cs="Mangal"/>
                <w:bCs/>
                <w:sz w:val="22"/>
                <w:szCs w:val="22"/>
              </w:rPr>
              <w:t>1</w:t>
            </w:r>
          </w:p>
        </w:tc>
        <w:tc>
          <w:tcPr>
            <w:tcW w:w="2062" w:type="dxa"/>
            <w:shd w:val="clear" w:color="auto" w:fill="auto"/>
          </w:tcPr>
          <w:p w14:paraId="7F020549" w14:textId="1379251C" w:rsidR="00E10C95" w:rsidRPr="005E601E" w:rsidRDefault="00356484" w:rsidP="00C034EC">
            <w:pPr>
              <w:rPr>
                <w:rFonts w:ascii="Lato" w:hAnsi="Lato" w:cs="Mangal"/>
                <w:bCs/>
                <w:sz w:val="22"/>
                <w:szCs w:val="22"/>
              </w:rPr>
            </w:pPr>
            <w:r>
              <w:rPr>
                <w:rFonts w:ascii="Lato" w:hAnsi="Lato" w:cs="Mangal"/>
                <w:bCs/>
                <w:sz w:val="22"/>
                <w:szCs w:val="22"/>
              </w:rPr>
              <w:t>25 Nov 2024</w:t>
            </w:r>
          </w:p>
        </w:tc>
        <w:tc>
          <w:tcPr>
            <w:tcW w:w="2061" w:type="dxa"/>
            <w:shd w:val="clear" w:color="auto" w:fill="auto"/>
          </w:tcPr>
          <w:p w14:paraId="0B91BEF4" w14:textId="050EF394" w:rsidR="00E10C95" w:rsidRPr="005E601E" w:rsidRDefault="00356484" w:rsidP="00C034EC">
            <w:pPr>
              <w:rPr>
                <w:rFonts w:ascii="Lato" w:hAnsi="Lato" w:cs="Mangal"/>
                <w:bCs/>
                <w:sz w:val="22"/>
                <w:szCs w:val="22"/>
              </w:rPr>
            </w:pPr>
            <w:r>
              <w:rPr>
                <w:rFonts w:ascii="Lato" w:hAnsi="Lato" w:cs="Mangal"/>
                <w:bCs/>
                <w:sz w:val="22"/>
                <w:szCs w:val="22"/>
              </w:rPr>
              <w:t>Jacqueline Munoz</w:t>
            </w:r>
          </w:p>
        </w:tc>
        <w:tc>
          <w:tcPr>
            <w:tcW w:w="2062" w:type="dxa"/>
            <w:shd w:val="clear" w:color="auto" w:fill="auto"/>
          </w:tcPr>
          <w:p w14:paraId="71574CD0" w14:textId="65C32E69" w:rsidR="00E10C95" w:rsidRPr="005E601E" w:rsidRDefault="00E10C95" w:rsidP="00C034EC">
            <w:pPr>
              <w:rPr>
                <w:rFonts w:ascii="Lato" w:hAnsi="Lato" w:cs="Mangal"/>
                <w:bCs/>
                <w:sz w:val="22"/>
                <w:szCs w:val="22"/>
              </w:rPr>
            </w:pPr>
          </w:p>
        </w:tc>
        <w:tc>
          <w:tcPr>
            <w:tcW w:w="2062" w:type="dxa"/>
            <w:shd w:val="clear" w:color="auto" w:fill="auto"/>
          </w:tcPr>
          <w:p w14:paraId="3D2AADEA" w14:textId="07D32695" w:rsidR="00E10C95" w:rsidRPr="005E601E" w:rsidRDefault="00AE2570" w:rsidP="00C034EC">
            <w:pPr>
              <w:rPr>
                <w:rFonts w:ascii="Lato" w:hAnsi="Lato" w:cs="Mangal"/>
                <w:bCs/>
                <w:sz w:val="22"/>
                <w:szCs w:val="22"/>
              </w:rPr>
            </w:pPr>
            <w:r>
              <w:rPr>
                <w:rFonts w:ascii="Lato" w:hAnsi="Lato" w:cs="Mangal"/>
                <w:bCs/>
                <w:sz w:val="22"/>
                <w:szCs w:val="22"/>
              </w:rPr>
              <w:t>Jasmine Jahromi</w:t>
            </w:r>
          </w:p>
        </w:tc>
      </w:tr>
    </w:tbl>
    <w:p w14:paraId="3444253A" w14:textId="77777777" w:rsidR="00E10C95" w:rsidRPr="005E601E" w:rsidRDefault="00E10C95" w:rsidP="00E10C95">
      <w:pPr>
        <w:rPr>
          <w:rFonts w:ascii="Lato" w:hAnsi="Lato"/>
          <w:sz w:val="22"/>
          <w:szCs w:val="22"/>
        </w:rPr>
      </w:pPr>
    </w:p>
    <w:p w14:paraId="1BB1F9A6" w14:textId="364ABF83" w:rsidR="00E73935" w:rsidRPr="005E601E" w:rsidRDefault="00E73935" w:rsidP="00E10C95">
      <w:pPr>
        <w:rPr>
          <w:rFonts w:ascii="Lato" w:hAnsi="Lato"/>
          <w:b/>
          <w:sz w:val="22"/>
          <w:szCs w:val="22"/>
        </w:rPr>
      </w:pPr>
    </w:p>
    <w:sectPr w:rsidR="00E73935" w:rsidRPr="005E601E" w:rsidSect="00BB6541">
      <w:foot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AC89D" w14:textId="77777777" w:rsidR="00567B88" w:rsidRDefault="00567B88" w:rsidP="00CB745D">
      <w:r>
        <w:separator/>
      </w:r>
    </w:p>
  </w:endnote>
  <w:endnote w:type="continuationSeparator" w:id="0">
    <w:p w14:paraId="0AB2F705" w14:textId="77777777" w:rsidR="00567B88" w:rsidRDefault="00567B88"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DEB5" w14:textId="77777777" w:rsidR="00567B88" w:rsidRDefault="00567B88" w:rsidP="00CB745D">
      <w:r>
        <w:separator/>
      </w:r>
    </w:p>
  </w:footnote>
  <w:footnote w:type="continuationSeparator" w:id="0">
    <w:p w14:paraId="0DB53DE4" w14:textId="77777777" w:rsidR="00567B88" w:rsidRDefault="00567B88"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3F4478B"/>
    <w:multiLevelType w:val="multilevel"/>
    <w:tmpl w:val="B02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535F"/>
    <w:multiLevelType w:val="hybridMultilevel"/>
    <w:tmpl w:val="550C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10088"/>
    <w:multiLevelType w:val="multilevel"/>
    <w:tmpl w:val="092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41A6C"/>
    <w:multiLevelType w:val="hybridMultilevel"/>
    <w:tmpl w:val="A692D08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E2558"/>
    <w:multiLevelType w:val="multilevel"/>
    <w:tmpl w:val="B2A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5"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C383C"/>
    <w:multiLevelType w:val="multilevel"/>
    <w:tmpl w:val="113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46A10"/>
    <w:multiLevelType w:val="multilevel"/>
    <w:tmpl w:val="5D8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A714E"/>
    <w:multiLevelType w:val="multilevel"/>
    <w:tmpl w:val="FAC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A3085"/>
    <w:multiLevelType w:val="multilevel"/>
    <w:tmpl w:val="173A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D7B1F"/>
    <w:multiLevelType w:val="hybridMultilevel"/>
    <w:tmpl w:val="359AA744"/>
    <w:lvl w:ilvl="0" w:tplc="04090005">
      <w:start w:val="1"/>
      <w:numFmt w:val="bullet"/>
      <w:lvlText w:val=""/>
      <w:lvlJc w:val="left"/>
      <w:pPr>
        <w:ind w:left="720" w:hanging="360"/>
      </w:pPr>
      <w:rPr>
        <w:rFonts w:ascii="Wingdings" w:hAnsi="Wingdings" w:hint="default"/>
        <w:b/>
      </w:rPr>
    </w:lvl>
    <w:lvl w:ilvl="1" w:tplc="04090001">
      <w:start w:val="1"/>
      <w:numFmt w:val="bullet"/>
      <w:lvlText w:val=""/>
      <w:lvlJc w:val="left"/>
      <w:pPr>
        <w:ind w:left="1440" w:hanging="360"/>
      </w:pPr>
      <w:rPr>
        <w:rFonts w:ascii="Symbol" w:hAnsi="Symbol"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754E0"/>
    <w:multiLevelType w:val="multilevel"/>
    <w:tmpl w:val="CCA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76D615"/>
    <w:multiLevelType w:val="hybridMultilevel"/>
    <w:tmpl w:val="5F12A382"/>
    <w:lvl w:ilvl="0" w:tplc="3FAC0A34">
      <w:start w:val="1"/>
      <w:numFmt w:val="bullet"/>
      <w:lvlText w:val=""/>
      <w:lvlJc w:val="left"/>
      <w:pPr>
        <w:ind w:left="720" w:hanging="360"/>
      </w:pPr>
      <w:rPr>
        <w:rFonts w:ascii="Symbol" w:hAnsi="Symbol" w:hint="default"/>
      </w:rPr>
    </w:lvl>
    <w:lvl w:ilvl="1" w:tplc="AE9C3046">
      <w:start w:val="1"/>
      <w:numFmt w:val="bullet"/>
      <w:lvlText w:val="o"/>
      <w:lvlJc w:val="left"/>
      <w:pPr>
        <w:ind w:left="1440" w:hanging="360"/>
      </w:pPr>
      <w:rPr>
        <w:rFonts w:ascii="Courier New" w:hAnsi="Courier New" w:hint="default"/>
      </w:rPr>
    </w:lvl>
    <w:lvl w:ilvl="2" w:tplc="58CE643E">
      <w:start w:val="1"/>
      <w:numFmt w:val="bullet"/>
      <w:lvlText w:val=""/>
      <w:lvlJc w:val="left"/>
      <w:pPr>
        <w:ind w:left="2160" w:hanging="360"/>
      </w:pPr>
      <w:rPr>
        <w:rFonts w:ascii="Wingdings" w:hAnsi="Wingdings" w:hint="default"/>
      </w:rPr>
    </w:lvl>
    <w:lvl w:ilvl="3" w:tplc="0B3C3D62">
      <w:start w:val="1"/>
      <w:numFmt w:val="bullet"/>
      <w:lvlText w:val=""/>
      <w:lvlJc w:val="left"/>
      <w:pPr>
        <w:ind w:left="2880" w:hanging="360"/>
      </w:pPr>
      <w:rPr>
        <w:rFonts w:ascii="Symbol" w:hAnsi="Symbol" w:hint="default"/>
      </w:rPr>
    </w:lvl>
    <w:lvl w:ilvl="4" w:tplc="5ED80926">
      <w:start w:val="1"/>
      <w:numFmt w:val="bullet"/>
      <w:lvlText w:val="o"/>
      <w:lvlJc w:val="left"/>
      <w:pPr>
        <w:ind w:left="3600" w:hanging="360"/>
      </w:pPr>
      <w:rPr>
        <w:rFonts w:ascii="Courier New" w:hAnsi="Courier New" w:hint="default"/>
      </w:rPr>
    </w:lvl>
    <w:lvl w:ilvl="5" w:tplc="636455A4">
      <w:start w:val="1"/>
      <w:numFmt w:val="bullet"/>
      <w:lvlText w:val=""/>
      <w:lvlJc w:val="left"/>
      <w:pPr>
        <w:ind w:left="4320" w:hanging="360"/>
      </w:pPr>
      <w:rPr>
        <w:rFonts w:ascii="Wingdings" w:hAnsi="Wingdings" w:hint="default"/>
      </w:rPr>
    </w:lvl>
    <w:lvl w:ilvl="6" w:tplc="C9822A4E">
      <w:start w:val="1"/>
      <w:numFmt w:val="bullet"/>
      <w:lvlText w:val=""/>
      <w:lvlJc w:val="left"/>
      <w:pPr>
        <w:ind w:left="5040" w:hanging="360"/>
      </w:pPr>
      <w:rPr>
        <w:rFonts w:ascii="Symbol" w:hAnsi="Symbol" w:hint="default"/>
      </w:rPr>
    </w:lvl>
    <w:lvl w:ilvl="7" w:tplc="69C046AE">
      <w:start w:val="1"/>
      <w:numFmt w:val="bullet"/>
      <w:lvlText w:val="o"/>
      <w:lvlJc w:val="left"/>
      <w:pPr>
        <w:ind w:left="5760" w:hanging="360"/>
      </w:pPr>
      <w:rPr>
        <w:rFonts w:ascii="Courier New" w:hAnsi="Courier New" w:hint="default"/>
      </w:rPr>
    </w:lvl>
    <w:lvl w:ilvl="8" w:tplc="F5E86980">
      <w:start w:val="1"/>
      <w:numFmt w:val="bullet"/>
      <w:lvlText w:val=""/>
      <w:lvlJc w:val="left"/>
      <w:pPr>
        <w:ind w:left="6480" w:hanging="360"/>
      </w:pPr>
      <w:rPr>
        <w:rFonts w:ascii="Wingdings" w:hAnsi="Wingdings" w:hint="default"/>
      </w:rPr>
    </w:lvl>
  </w:abstractNum>
  <w:abstractNum w:abstractNumId="23" w15:restartNumberingAfterBreak="0">
    <w:nsid w:val="5DFD0A1D"/>
    <w:multiLevelType w:val="hybridMultilevel"/>
    <w:tmpl w:val="4CC2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16209"/>
    <w:multiLevelType w:val="multilevel"/>
    <w:tmpl w:val="68A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8B4E79"/>
    <w:multiLevelType w:val="multilevel"/>
    <w:tmpl w:val="935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5E6085"/>
    <w:multiLevelType w:val="hybridMultilevel"/>
    <w:tmpl w:val="3DE29A36"/>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BF30F"/>
    <w:multiLevelType w:val="hybridMultilevel"/>
    <w:tmpl w:val="2BDC1DEC"/>
    <w:lvl w:ilvl="0" w:tplc="6ACEB7B8">
      <w:start w:val="1"/>
      <w:numFmt w:val="bullet"/>
      <w:lvlText w:val=""/>
      <w:lvlJc w:val="left"/>
      <w:pPr>
        <w:ind w:left="720" w:hanging="360"/>
      </w:pPr>
      <w:rPr>
        <w:rFonts w:ascii="Symbol" w:hAnsi="Symbol" w:hint="default"/>
      </w:rPr>
    </w:lvl>
    <w:lvl w:ilvl="1" w:tplc="A8FC533C">
      <w:start w:val="1"/>
      <w:numFmt w:val="bullet"/>
      <w:lvlText w:val="o"/>
      <w:lvlJc w:val="left"/>
      <w:pPr>
        <w:ind w:left="1440" w:hanging="360"/>
      </w:pPr>
      <w:rPr>
        <w:rFonts w:ascii="Courier New" w:hAnsi="Courier New" w:hint="default"/>
      </w:rPr>
    </w:lvl>
    <w:lvl w:ilvl="2" w:tplc="AFACD39A">
      <w:start w:val="1"/>
      <w:numFmt w:val="bullet"/>
      <w:lvlText w:val=""/>
      <w:lvlJc w:val="left"/>
      <w:pPr>
        <w:ind w:left="2160" w:hanging="360"/>
      </w:pPr>
      <w:rPr>
        <w:rFonts w:ascii="Wingdings" w:hAnsi="Wingdings" w:hint="default"/>
      </w:rPr>
    </w:lvl>
    <w:lvl w:ilvl="3" w:tplc="7220A0F6">
      <w:start w:val="1"/>
      <w:numFmt w:val="bullet"/>
      <w:lvlText w:val=""/>
      <w:lvlJc w:val="left"/>
      <w:pPr>
        <w:ind w:left="2880" w:hanging="360"/>
      </w:pPr>
      <w:rPr>
        <w:rFonts w:ascii="Symbol" w:hAnsi="Symbol" w:hint="default"/>
      </w:rPr>
    </w:lvl>
    <w:lvl w:ilvl="4" w:tplc="650025BE">
      <w:start w:val="1"/>
      <w:numFmt w:val="bullet"/>
      <w:lvlText w:val="o"/>
      <w:lvlJc w:val="left"/>
      <w:pPr>
        <w:ind w:left="3600" w:hanging="360"/>
      </w:pPr>
      <w:rPr>
        <w:rFonts w:ascii="Courier New" w:hAnsi="Courier New" w:hint="default"/>
      </w:rPr>
    </w:lvl>
    <w:lvl w:ilvl="5" w:tplc="34B6B614">
      <w:start w:val="1"/>
      <w:numFmt w:val="bullet"/>
      <w:lvlText w:val=""/>
      <w:lvlJc w:val="left"/>
      <w:pPr>
        <w:ind w:left="4320" w:hanging="360"/>
      </w:pPr>
      <w:rPr>
        <w:rFonts w:ascii="Wingdings" w:hAnsi="Wingdings" w:hint="default"/>
      </w:rPr>
    </w:lvl>
    <w:lvl w:ilvl="6" w:tplc="B7C23034">
      <w:start w:val="1"/>
      <w:numFmt w:val="bullet"/>
      <w:lvlText w:val=""/>
      <w:lvlJc w:val="left"/>
      <w:pPr>
        <w:ind w:left="5040" w:hanging="360"/>
      </w:pPr>
      <w:rPr>
        <w:rFonts w:ascii="Symbol" w:hAnsi="Symbol" w:hint="default"/>
      </w:rPr>
    </w:lvl>
    <w:lvl w:ilvl="7" w:tplc="97B0BE04">
      <w:start w:val="1"/>
      <w:numFmt w:val="bullet"/>
      <w:lvlText w:val="o"/>
      <w:lvlJc w:val="left"/>
      <w:pPr>
        <w:ind w:left="5760" w:hanging="360"/>
      </w:pPr>
      <w:rPr>
        <w:rFonts w:ascii="Courier New" w:hAnsi="Courier New" w:hint="default"/>
      </w:rPr>
    </w:lvl>
    <w:lvl w:ilvl="8" w:tplc="2DE29E9A">
      <w:start w:val="1"/>
      <w:numFmt w:val="bullet"/>
      <w:lvlText w:val=""/>
      <w:lvlJc w:val="left"/>
      <w:pPr>
        <w:ind w:left="6480" w:hanging="360"/>
      </w:pPr>
      <w:rPr>
        <w:rFonts w:ascii="Wingdings" w:hAnsi="Wingdings" w:hint="default"/>
      </w:rPr>
    </w:lvl>
  </w:abstractNum>
  <w:abstractNum w:abstractNumId="28" w15:restartNumberingAfterBreak="0">
    <w:nsid w:val="7193703B"/>
    <w:multiLevelType w:val="multilevel"/>
    <w:tmpl w:val="C3C6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5255C"/>
    <w:multiLevelType w:val="hybridMultilevel"/>
    <w:tmpl w:val="C82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45847"/>
    <w:multiLevelType w:val="multilevel"/>
    <w:tmpl w:val="D1B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067A44"/>
    <w:multiLevelType w:val="hybridMultilevel"/>
    <w:tmpl w:val="B3E0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4"/>
  </w:num>
  <w:num w:numId="4">
    <w:abstractNumId w:val="11"/>
  </w:num>
  <w:num w:numId="5">
    <w:abstractNumId w:val="5"/>
  </w:num>
  <w:num w:numId="6">
    <w:abstractNumId w:val="0"/>
  </w:num>
  <w:num w:numId="7">
    <w:abstractNumId w:val="1"/>
  </w:num>
  <w:num w:numId="8">
    <w:abstractNumId w:val="2"/>
  </w:num>
  <w:num w:numId="9">
    <w:abstractNumId w:val="3"/>
  </w:num>
  <w:num w:numId="10">
    <w:abstractNumId w:val="8"/>
  </w:num>
  <w:num w:numId="11">
    <w:abstractNumId w:val="6"/>
  </w:num>
  <w:num w:numId="12">
    <w:abstractNumId w:val="15"/>
  </w:num>
  <w:num w:numId="13">
    <w:abstractNumId w:val="13"/>
  </w:num>
  <w:num w:numId="14">
    <w:abstractNumId w:val="7"/>
  </w:num>
  <w:num w:numId="15">
    <w:abstractNumId w:val="31"/>
  </w:num>
  <w:num w:numId="16">
    <w:abstractNumId w:val="23"/>
  </w:num>
  <w:num w:numId="17">
    <w:abstractNumId w:val="32"/>
  </w:num>
  <w:num w:numId="18">
    <w:abstractNumId w:val="29"/>
  </w:num>
  <w:num w:numId="19">
    <w:abstractNumId w:val="12"/>
  </w:num>
  <w:num w:numId="20">
    <w:abstractNumId w:val="19"/>
  </w:num>
  <w:num w:numId="21">
    <w:abstractNumId w:val="21"/>
  </w:num>
  <w:num w:numId="22">
    <w:abstractNumId w:val="30"/>
  </w:num>
  <w:num w:numId="23">
    <w:abstractNumId w:val="25"/>
  </w:num>
  <w:num w:numId="24">
    <w:abstractNumId w:val="28"/>
  </w:num>
  <w:num w:numId="25">
    <w:abstractNumId w:val="24"/>
  </w:num>
  <w:num w:numId="26">
    <w:abstractNumId w:val="16"/>
  </w:num>
  <w:num w:numId="27">
    <w:abstractNumId w:val="9"/>
  </w:num>
  <w:num w:numId="28">
    <w:abstractNumId w:val="18"/>
  </w:num>
  <w:num w:numId="29">
    <w:abstractNumId w:val="4"/>
  </w:num>
  <w:num w:numId="30">
    <w:abstractNumId w:val="17"/>
  </w:num>
  <w:num w:numId="31">
    <w:abstractNumId w:val="20"/>
  </w:num>
  <w:num w:numId="32">
    <w:abstractNumId w:val="26"/>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34608"/>
    <w:rsid w:val="0004492D"/>
    <w:rsid w:val="00050253"/>
    <w:rsid w:val="000557AC"/>
    <w:rsid w:val="000703CA"/>
    <w:rsid w:val="000713F4"/>
    <w:rsid w:val="00072577"/>
    <w:rsid w:val="00073810"/>
    <w:rsid w:val="000B3896"/>
    <w:rsid w:val="000C646A"/>
    <w:rsid w:val="000E090C"/>
    <w:rsid w:val="000E5221"/>
    <w:rsid w:val="000E6651"/>
    <w:rsid w:val="000E6C48"/>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0EEA"/>
    <w:rsid w:val="00213205"/>
    <w:rsid w:val="00225333"/>
    <w:rsid w:val="0023115A"/>
    <w:rsid w:val="00233FBE"/>
    <w:rsid w:val="00241EBD"/>
    <w:rsid w:val="00242794"/>
    <w:rsid w:val="002528ED"/>
    <w:rsid w:val="0026237B"/>
    <w:rsid w:val="00263E4C"/>
    <w:rsid w:val="00263F25"/>
    <w:rsid w:val="00267FE8"/>
    <w:rsid w:val="002764A1"/>
    <w:rsid w:val="002776C1"/>
    <w:rsid w:val="00277AAE"/>
    <w:rsid w:val="00290EFE"/>
    <w:rsid w:val="002948EC"/>
    <w:rsid w:val="00294FF9"/>
    <w:rsid w:val="002C768D"/>
    <w:rsid w:val="002D2461"/>
    <w:rsid w:val="002E64D8"/>
    <w:rsid w:val="002F4A18"/>
    <w:rsid w:val="002F5970"/>
    <w:rsid w:val="003370FE"/>
    <w:rsid w:val="00356484"/>
    <w:rsid w:val="003B5393"/>
    <w:rsid w:val="003C3A8B"/>
    <w:rsid w:val="003C40C0"/>
    <w:rsid w:val="003C5F9F"/>
    <w:rsid w:val="003D07D3"/>
    <w:rsid w:val="003D5726"/>
    <w:rsid w:val="003E14EE"/>
    <w:rsid w:val="003F1DC2"/>
    <w:rsid w:val="00400C5B"/>
    <w:rsid w:val="004078DD"/>
    <w:rsid w:val="00412E0E"/>
    <w:rsid w:val="00414AD6"/>
    <w:rsid w:val="0044289B"/>
    <w:rsid w:val="00462CDF"/>
    <w:rsid w:val="004731E8"/>
    <w:rsid w:val="00475A5E"/>
    <w:rsid w:val="004B2717"/>
    <w:rsid w:val="004B56E0"/>
    <w:rsid w:val="004D2E50"/>
    <w:rsid w:val="004E28BD"/>
    <w:rsid w:val="005359F8"/>
    <w:rsid w:val="0053784E"/>
    <w:rsid w:val="005434E7"/>
    <w:rsid w:val="005445B4"/>
    <w:rsid w:val="00560E4B"/>
    <w:rsid w:val="005610D1"/>
    <w:rsid w:val="0056685F"/>
    <w:rsid w:val="00567B88"/>
    <w:rsid w:val="00573D65"/>
    <w:rsid w:val="00581EF4"/>
    <w:rsid w:val="00582255"/>
    <w:rsid w:val="00582DA5"/>
    <w:rsid w:val="005910F5"/>
    <w:rsid w:val="005A50FA"/>
    <w:rsid w:val="005B5FBD"/>
    <w:rsid w:val="005D3ECA"/>
    <w:rsid w:val="005D3F5C"/>
    <w:rsid w:val="005D66B6"/>
    <w:rsid w:val="005E601E"/>
    <w:rsid w:val="005F23BD"/>
    <w:rsid w:val="00603A61"/>
    <w:rsid w:val="00614D71"/>
    <w:rsid w:val="006214E8"/>
    <w:rsid w:val="00622495"/>
    <w:rsid w:val="00625CED"/>
    <w:rsid w:val="00626423"/>
    <w:rsid w:val="0064027E"/>
    <w:rsid w:val="006446E7"/>
    <w:rsid w:val="00646627"/>
    <w:rsid w:val="006519F2"/>
    <w:rsid w:val="00660777"/>
    <w:rsid w:val="006611DB"/>
    <w:rsid w:val="00677E0F"/>
    <w:rsid w:val="00682617"/>
    <w:rsid w:val="00682F7F"/>
    <w:rsid w:val="006840F0"/>
    <w:rsid w:val="00696864"/>
    <w:rsid w:val="006C0C3F"/>
    <w:rsid w:val="006C5DF6"/>
    <w:rsid w:val="006D1DF1"/>
    <w:rsid w:val="006E47ED"/>
    <w:rsid w:val="007403B3"/>
    <w:rsid w:val="00743D15"/>
    <w:rsid w:val="00746EA4"/>
    <w:rsid w:val="007516FF"/>
    <w:rsid w:val="0075278E"/>
    <w:rsid w:val="00754706"/>
    <w:rsid w:val="00764D2E"/>
    <w:rsid w:val="007702FE"/>
    <w:rsid w:val="007828BE"/>
    <w:rsid w:val="00792956"/>
    <w:rsid w:val="00792D87"/>
    <w:rsid w:val="007966DD"/>
    <w:rsid w:val="007A015E"/>
    <w:rsid w:val="007A2C42"/>
    <w:rsid w:val="007A3D46"/>
    <w:rsid w:val="007C14AA"/>
    <w:rsid w:val="007C2D9B"/>
    <w:rsid w:val="007D25C8"/>
    <w:rsid w:val="007D7312"/>
    <w:rsid w:val="007E43F0"/>
    <w:rsid w:val="00806587"/>
    <w:rsid w:val="00827910"/>
    <w:rsid w:val="00842576"/>
    <w:rsid w:val="0084261C"/>
    <w:rsid w:val="00852EEC"/>
    <w:rsid w:val="00866538"/>
    <w:rsid w:val="008742CD"/>
    <w:rsid w:val="0088087C"/>
    <w:rsid w:val="00893A35"/>
    <w:rsid w:val="0089640C"/>
    <w:rsid w:val="00896453"/>
    <w:rsid w:val="008A1691"/>
    <w:rsid w:val="008B1B7A"/>
    <w:rsid w:val="008B5D4C"/>
    <w:rsid w:val="008B7097"/>
    <w:rsid w:val="008C5891"/>
    <w:rsid w:val="008C7123"/>
    <w:rsid w:val="008D63DA"/>
    <w:rsid w:val="008E7BDA"/>
    <w:rsid w:val="008F6140"/>
    <w:rsid w:val="008F7976"/>
    <w:rsid w:val="00910C8E"/>
    <w:rsid w:val="00912970"/>
    <w:rsid w:val="00916715"/>
    <w:rsid w:val="00920752"/>
    <w:rsid w:val="009318B6"/>
    <w:rsid w:val="009419F0"/>
    <w:rsid w:val="00943920"/>
    <w:rsid w:val="00947C69"/>
    <w:rsid w:val="009618A9"/>
    <w:rsid w:val="00963AE0"/>
    <w:rsid w:val="009854DD"/>
    <w:rsid w:val="00994C06"/>
    <w:rsid w:val="0099617F"/>
    <w:rsid w:val="009A20A0"/>
    <w:rsid w:val="009A25BE"/>
    <w:rsid w:val="009B2803"/>
    <w:rsid w:val="009C59F1"/>
    <w:rsid w:val="009D1F50"/>
    <w:rsid w:val="009D3B82"/>
    <w:rsid w:val="009D5D76"/>
    <w:rsid w:val="009E2DAC"/>
    <w:rsid w:val="009E6D6E"/>
    <w:rsid w:val="009F709C"/>
    <w:rsid w:val="00A11161"/>
    <w:rsid w:val="00A30904"/>
    <w:rsid w:val="00A338D7"/>
    <w:rsid w:val="00A37705"/>
    <w:rsid w:val="00A5455B"/>
    <w:rsid w:val="00A67C29"/>
    <w:rsid w:val="00A719CD"/>
    <w:rsid w:val="00A823D0"/>
    <w:rsid w:val="00AC222F"/>
    <w:rsid w:val="00AC5140"/>
    <w:rsid w:val="00AD5937"/>
    <w:rsid w:val="00AE2570"/>
    <w:rsid w:val="00AF08A1"/>
    <w:rsid w:val="00B045B5"/>
    <w:rsid w:val="00B227E6"/>
    <w:rsid w:val="00B22D75"/>
    <w:rsid w:val="00B40758"/>
    <w:rsid w:val="00B42C23"/>
    <w:rsid w:val="00B53992"/>
    <w:rsid w:val="00B557D5"/>
    <w:rsid w:val="00B663A7"/>
    <w:rsid w:val="00B67C5E"/>
    <w:rsid w:val="00B7115A"/>
    <w:rsid w:val="00B711E8"/>
    <w:rsid w:val="00B9754A"/>
    <w:rsid w:val="00BA45F5"/>
    <w:rsid w:val="00BB1C79"/>
    <w:rsid w:val="00BB37E8"/>
    <w:rsid w:val="00BB6541"/>
    <w:rsid w:val="00BD645C"/>
    <w:rsid w:val="00BF17A4"/>
    <w:rsid w:val="00BF54FD"/>
    <w:rsid w:val="00C11089"/>
    <w:rsid w:val="00C16734"/>
    <w:rsid w:val="00C24D50"/>
    <w:rsid w:val="00C52093"/>
    <w:rsid w:val="00C52D67"/>
    <w:rsid w:val="00C8094B"/>
    <w:rsid w:val="00C81C72"/>
    <w:rsid w:val="00C84A80"/>
    <w:rsid w:val="00C939E3"/>
    <w:rsid w:val="00C9467F"/>
    <w:rsid w:val="00CB1D0F"/>
    <w:rsid w:val="00CB3933"/>
    <w:rsid w:val="00CB745D"/>
    <w:rsid w:val="00CC41A4"/>
    <w:rsid w:val="00CD1278"/>
    <w:rsid w:val="00CD7220"/>
    <w:rsid w:val="00CE0DC9"/>
    <w:rsid w:val="00CE3771"/>
    <w:rsid w:val="00CF02E2"/>
    <w:rsid w:val="00CF2C4B"/>
    <w:rsid w:val="00D00360"/>
    <w:rsid w:val="00D06268"/>
    <w:rsid w:val="00D20EDB"/>
    <w:rsid w:val="00D21693"/>
    <w:rsid w:val="00D23834"/>
    <w:rsid w:val="00D30D12"/>
    <w:rsid w:val="00D31296"/>
    <w:rsid w:val="00D36326"/>
    <w:rsid w:val="00D402D4"/>
    <w:rsid w:val="00D53223"/>
    <w:rsid w:val="00D54F09"/>
    <w:rsid w:val="00D576E5"/>
    <w:rsid w:val="00D66BB5"/>
    <w:rsid w:val="00D719F6"/>
    <w:rsid w:val="00D72AFD"/>
    <w:rsid w:val="00D80718"/>
    <w:rsid w:val="00D832D4"/>
    <w:rsid w:val="00D872AC"/>
    <w:rsid w:val="00D93881"/>
    <w:rsid w:val="00DA0123"/>
    <w:rsid w:val="00DA4568"/>
    <w:rsid w:val="00DA4E38"/>
    <w:rsid w:val="00DC597B"/>
    <w:rsid w:val="00DE7E24"/>
    <w:rsid w:val="00DF1819"/>
    <w:rsid w:val="00E073D5"/>
    <w:rsid w:val="00E10C95"/>
    <w:rsid w:val="00E228B1"/>
    <w:rsid w:val="00E31215"/>
    <w:rsid w:val="00E373D4"/>
    <w:rsid w:val="00E605D3"/>
    <w:rsid w:val="00E64B55"/>
    <w:rsid w:val="00E73935"/>
    <w:rsid w:val="00E75C0A"/>
    <w:rsid w:val="00E8090E"/>
    <w:rsid w:val="00E949FA"/>
    <w:rsid w:val="00EB087C"/>
    <w:rsid w:val="00EB2315"/>
    <w:rsid w:val="00EB369E"/>
    <w:rsid w:val="00EB3756"/>
    <w:rsid w:val="00EC729E"/>
    <w:rsid w:val="00EE343D"/>
    <w:rsid w:val="00EF1F1D"/>
    <w:rsid w:val="00F00EAE"/>
    <w:rsid w:val="00F02E56"/>
    <w:rsid w:val="00F077F8"/>
    <w:rsid w:val="00F13ABA"/>
    <w:rsid w:val="00F15683"/>
    <w:rsid w:val="00F26727"/>
    <w:rsid w:val="00F30A43"/>
    <w:rsid w:val="00F440F8"/>
    <w:rsid w:val="00F51A0F"/>
    <w:rsid w:val="00F64009"/>
    <w:rsid w:val="00F84AC2"/>
    <w:rsid w:val="00F95BD6"/>
    <w:rsid w:val="00FB425D"/>
    <w:rsid w:val="00FC3D17"/>
    <w:rsid w:val="00FD1E3E"/>
    <w:rsid w:val="00FD40F3"/>
    <w:rsid w:val="00FD448B"/>
    <w:rsid w:val="00FF6C83"/>
    <w:rsid w:val="08D079CB"/>
    <w:rsid w:val="178FBF25"/>
    <w:rsid w:val="1FF5AF52"/>
    <w:rsid w:val="2F22F705"/>
    <w:rsid w:val="3D3BE232"/>
    <w:rsid w:val="57F058AB"/>
    <w:rsid w:val="5AFBA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57903632">
      <w:bodyDiv w:val="1"/>
      <w:marLeft w:val="0"/>
      <w:marRight w:val="0"/>
      <w:marTop w:val="0"/>
      <w:marBottom w:val="0"/>
      <w:divBdr>
        <w:top w:val="none" w:sz="0" w:space="0" w:color="auto"/>
        <w:left w:val="none" w:sz="0" w:space="0" w:color="auto"/>
        <w:bottom w:val="none" w:sz="0" w:space="0" w:color="auto"/>
        <w:right w:val="none" w:sz="0" w:space="0" w:color="auto"/>
      </w:divBdr>
      <w:divsChild>
        <w:div w:id="817770313">
          <w:marLeft w:val="0"/>
          <w:marRight w:val="0"/>
          <w:marTop w:val="0"/>
          <w:marBottom w:val="0"/>
          <w:divBdr>
            <w:top w:val="none" w:sz="0" w:space="0" w:color="auto"/>
            <w:left w:val="none" w:sz="0" w:space="0" w:color="auto"/>
            <w:bottom w:val="none" w:sz="0" w:space="0" w:color="auto"/>
            <w:right w:val="none" w:sz="0" w:space="0" w:color="auto"/>
          </w:divBdr>
        </w:div>
        <w:div w:id="306738967">
          <w:marLeft w:val="0"/>
          <w:marRight w:val="0"/>
          <w:marTop w:val="0"/>
          <w:marBottom w:val="0"/>
          <w:divBdr>
            <w:top w:val="none" w:sz="0" w:space="0" w:color="auto"/>
            <w:left w:val="none" w:sz="0" w:space="0" w:color="auto"/>
            <w:bottom w:val="none" w:sz="0" w:space="0" w:color="auto"/>
            <w:right w:val="none" w:sz="0" w:space="0" w:color="auto"/>
          </w:divBdr>
        </w:div>
        <w:div w:id="1771008904">
          <w:marLeft w:val="0"/>
          <w:marRight w:val="0"/>
          <w:marTop w:val="0"/>
          <w:marBottom w:val="0"/>
          <w:divBdr>
            <w:top w:val="none" w:sz="0" w:space="0" w:color="auto"/>
            <w:left w:val="none" w:sz="0" w:space="0" w:color="auto"/>
            <w:bottom w:val="none" w:sz="0" w:space="0" w:color="auto"/>
            <w:right w:val="none" w:sz="0" w:space="0" w:color="auto"/>
          </w:divBdr>
        </w:div>
        <w:div w:id="1348824312">
          <w:marLeft w:val="0"/>
          <w:marRight w:val="0"/>
          <w:marTop w:val="0"/>
          <w:marBottom w:val="0"/>
          <w:divBdr>
            <w:top w:val="none" w:sz="0" w:space="0" w:color="auto"/>
            <w:left w:val="none" w:sz="0" w:space="0" w:color="auto"/>
            <w:bottom w:val="none" w:sz="0" w:space="0" w:color="auto"/>
            <w:right w:val="none" w:sz="0" w:space="0" w:color="auto"/>
          </w:divBdr>
        </w:div>
        <w:div w:id="557860058">
          <w:marLeft w:val="0"/>
          <w:marRight w:val="0"/>
          <w:marTop w:val="0"/>
          <w:marBottom w:val="0"/>
          <w:divBdr>
            <w:top w:val="none" w:sz="0" w:space="0" w:color="auto"/>
            <w:left w:val="none" w:sz="0" w:space="0" w:color="auto"/>
            <w:bottom w:val="none" w:sz="0" w:space="0" w:color="auto"/>
            <w:right w:val="none" w:sz="0" w:space="0" w:color="auto"/>
          </w:divBdr>
        </w:div>
        <w:div w:id="105120659">
          <w:marLeft w:val="0"/>
          <w:marRight w:val="0"/>
          <w:marTop w:val="0"/>
          <w:marBottom w:val="0"/>
          <w:divBdr>
            <w:top w:val="none" w:sz="0" w:space="0" w:color="auto"/>
            <w:left w:val="none" w:sz="0" w:space="0" w:color="auto"/>
            <w:bottom w:val="none" w:sz="0" w:space="0" w:color="auto"/>
            <w:right w:val="none" w:sz="0" w:space="0" w:color="auto"/>
          </w:divBdr>
        </w:div>
        <w:div w:id="583223795">
          <w:marLeft w:val="0"/>
          <w:marRight w:val="0"/>
          <w:marTop w:val="0"/>
          <w:marBottom w:val="0"/>
          <w:divBdr>
            <w:top w:val="none" w:sz="0" w:space="0" w:color="auto"/>
            <w:left w:val="none" w:sz="0" w:space="0" w:color="auto"/>
            <w:bottom w:val="none" w:sz="0" w:space="0" w:color="auto"/>
            <w:right w:val="none" w:sz="0" w:space="0" w:color="auto"/>
          </w:divBdr>
        </w:div>
        <w:div w:id="515775347">
          <w:marLeft w:val="0"/>
          <w:marRight w:val="0"/>
          <w:marTop w:val="0"/>
          <w:marBottom w:val="0"/>
          <w:divBdr>
            <w:top w:val="none" w:sz="0" w:space="0" w:color="auto"/>
            <w:left w:val="none" w:sz="0" w:space="0" w:color="auto"/>
            <w:bottom w:val="none" w:sz="0" w:space="0" w:color="auto"/>
            <w:right w:val="none" w:sz="0" w:space="0" w:color="auto"/>
          </w:divBdr>
        </w:div>
        <w:div w:id="431751890">
          <w:marLeft w:val="0"/>
          <w:marRight w:val="0"/>
          <w:marTop w:val="0"/>
          <w:marBottom w:val="0"/>
          <w:divBdr>
            <w:top w:val="none" w:sz="0" w:space="0" w:color="auto"/>
            <w:left w:val="none" w:sz="0" w:space="0" w:color="auto"/>
            <w:bottom w:val="none" w:sz="0" w:space="0" w:color="auto"/>
            <w:right w:val="none" w:sz="0" w:space="0" w:color="auto"/>
          </w:divBdr>
        </w:div>
      </w:divsChild>
    </w:div>
    <w:div w:id="1358696555">
      <w:bodyDiv w:val="1"/>
      <w:marLeft w:val="0"/>
      <w:marRight w:val="0"/>
      <w:marTop w:val="0"/>
      <w:marBottom w:val="0"/>
      <w:divBdr>
        <w:top w:val="none" w:sz="0" w:space="0" w:color="auto"/>
        <w:left w:val="none" w:sz="0" w:space="0" w:color="auto"/>
        <w:bottom w:val="none" w:sz="0" w:space="0" w:color="auto"/>
        <w:right w:val="none" w:sz="0" w:space="0" w:color="auto"/>
      </w:divBdr>
      <w:divsChild>
        <w:div w:id="402604932">
          <w:marLeft w:val="0"/>
          <w:marRight w:val="0"/>
          <w:marTop w:val="0"/>
          <w:marBottom w:val="0"/>
          <w:divBdr>
            <w:top w:val="none" w:sz="0" w:space="0" w:color="auto"/>
            <w:left w:val="none" w:sz="0" w:space="0" w:color="auto"/>
            <w:bottom w:val="none" w:sz="0" w:space="0" w:color="auto"/>
            <w:right w:val="none" w:sz="0" w:space="0" w:color="auto"/>
          </w:divBdr>
        </w:div>
        <w:div w:id="963315175">
          <w:marLeft w:val="0"/>
          <w:marRight w:val="0"/>
          <w:marTop w:val="0"/>
          <w:marBottom w:val="0"/>
          <w:divBdr>
            <w:top w:val="none" w:sz="0" w:space="0" w:color="auto"/>
            <w:left w:val="none" w:sz="0" w:space="0" w:color="auto"/>
            <w:bottom w:val="none" w:sz="0" w:space="0" w:color="auto"/>
            <w:right w:val="none" w:sz="0" w:space="0" w:color="auto"/>
          </w:divBdr>
        </w:div>
        <w:div w:id="1905027802">
          <w:marLeft w:val="0"/>
          <w:marRight w:val="0"/>
          <w:marTop w:val="0"/>
          <w:marBottom w:val="0"/>
          <w:divBdr>
            <w:top w:val="none" w:sz="0" w:space="0" w:color="auto"/>
            <w:left w:val="none" w:sz="0" w:space="0" w:color="auto"/>
            <w:bottom w:val="none" w:sz="0" w:space="0" w:color="auto"/>
            <w:right w:val="none" w:sz="0" w:space="0" w:color="auto"/>
          </w:divBdr>
        </w:div>
        <w:div w:id="1163082849">
          <w:marLeft w:val="0"/>
          <w:marRight w:val="0"/>
          <w:marTop w:val="0"/>
          <w:marBottom w:val="0"/>
          <w:divBdr>
            <w:top w:val="none" w:sz="0" w:space="0" w:color="auto"/>
            <w:left w:val="none" w:sz="0" w:space="0" w:color="auto"/>
            <w:bottom w:val="none" w:sz="0" w:space="0" w:color="auto"/>
            <w:right w:val="none" w:sz="0" w:space="0" w:color="auto"/>
          </w:divBdr>
        </w:div>
        <w:div w:id="32464333">
          <w:marLeft w:val="0"/>
          <w:marRight w:val="0"/>
          <w:marTop w:val="0"/>
          <w:marBottom w:val="0"/>
          <w:divBdr>
            <w:top w:val="none" w:sz="0" w:space="0" w:color="auto"/>
            <w:left w:val="none" w:sz="0" w:space="0" w:color="auto"/>
            <w:bottom w:val="none" w:sz="0" w:space="0" w:color="auto"/>
            <w:right w:val="none" w:sz="0" w:space="0" w:color="auto"/>
          </w:divBdr>
        </w:div>
        <w:div w:id="945425088">
          <w:marLeft w:val="0"/>
          <w:marRight w:val="0"/>
          <w:marTop w:val="0"/>
          <w:marBottom w:val="0"/>
          <w:divBdr>
            <w:top w:val="none" w:sz="0" w:space="0" w:color="auto"/>
            <w:left w:val="none" w:sz="0" w:space="0" w:color="auto"/>
            <w:bottom w:val="none" w:sz="0" w:space="0" w:color="auto"/>
            <w:right w:val="none" w:sz="0" w:space="0" w:color="auto"/>
          </w:divBdr>
        </w:div>
        <w:div w:id="1951277715">
          <w:marLeft w:val="0"/>
          <w:marRight w:val="0"/>
          <w:marTop w:val="0"/>
          <w:marBottom w:val="0"/>
          <w:divBdr>
            <w:top w:val="none" w:sz="0" w:space="0" w:color="auto"/>
            <w:left w:val="none" w:sz="0" w:space="0" w:color="auto"/>
            <w:bottom w:val="none" w:sz="0" w:space="0" w:color="auto"/>
            <w:right w:val="none" w:sz="0" w:space="0" w:color="auto"/>
          </w:divBdr>
        </w:div>
        <w:div w:id="1752316293">
          <w:marLeft w:val="0"/>
          <w:marRight w:val="0"/>
          <w:marTop w:val="0"/>
          <w:marBottom w:val="0"/>
          <w:divBdr>
            <w:top w:val="none" w:sz="0" w:space="0" w:color="auto"/>
            <w:left w:val="none" w:sz="0" w:space="0" w:color="auto"/>
            <w:bottom w:val="none" w:sz="0" w:space="0" w:color="auto"/>
            <w:right w:val="none" w:sz="0" w:space="0" w:color="auto"/>
          </w:divBdr>
        </w:div>
        <w:div w:id="875191391">
          <w:marLeft w:val="0"/>
          <w:marRight w:val="0"/>
          <w:marTop w:val="0"/>
          <w:marBottom w:val="0"/>
          <w:divBdr>
            <w:top w:val="none" w:sz="0" w:space="0" w:color="auto"/>
            <w:left w:val="none" w:sz="0" w:space="0" w:color="auto"/>
            <w:bottom w:val="none" w:sz="0" w:space="0" w:color="auto"/>
            <w:right w:val="none" w:sz="0" w:space="0" w:color="auto"/>
          </w:divBdr>
        </w:div>
      </w:divsChild>
    </w:div>
    <w:div w:id="1427726403">
      <w:bodyDiv w:val="1"/>
      <w:marLeft w:val="0"/>
      <w:marRight w:val="0"/>
      <w:marTop w:val="0"/>
      <w:marBottom w:val="0"/>
      <w:divBdr>
        <w:top w:val="none" w:sz="0" w:space="0" w:color="auto"/>
        <w:left w:val="none" w:sz="0" w:space="0" w:color="auto"/>
        <w:bottom w:val="none" w:sz="0" w:space="0" w:color="auto"/>
        <w:right w:val="none" w:sz="0" w:space="0" w:color="auto"/>
      </w:divBdr>
    </w:div>
    <w:div w:id="1625577377">
      <w:bodyDiv w:val="1"/>
      <w:marLeft w:val="0"/>
      <w:marRight w:val="0"/>
      <w:marTop w:val="0"/>
      <w:marBottom w:val="0"/>
      <w:divBdr>
        <w:top w:val="none" w:sz="0" w:space="0" w:color="auto"/>
        <w:left w:val="none" w:sz="0" w:space="0" w:color="auto"/>
        <w:bottom w:val="none" w:sz="0" w:space="0" w:color="auto"/>
        <w:right w:val="none" w:sz="0" w:space="0" w:color="auto"/>
      </w:divBdr>
      <w:divsChild>
        <w:div w:id="352836">
          <w:marLeft w:val="0"/>
          <w:marRight w:val="0"/>
          <w:marTop w:val="0"/>
          <w:marBottom w:val="0"/>
          <w:divBdr>
            <w:top w:val="none" w:sz="0" w:space="0" w:color="auto"/>
            <w:left w:val="none" w:sz="0" w:space="0" w:color="auto"/>
            <w:bottom w:val="none" w:sz="0" w:space="0" w:color="auto"/>
            <w:right w:val="none" w:sz="0" w:space="0" w:color="auto"/>
          </w:divBdr>
        </w:div>
        <w:div w:id="1871869407">
          <w:marLeft w:val="0"/>
          <w:marRight w:val="0"/>
          <w:marTop w:val="0"/>
          <w:marBottom w:val="0"/>
          <w:divBdr>
            <w:top w:val="none" w:sz="0" w:space="0" w:color="auto"/>
            <w:left w:val="none" w:sz="0" w:space="0" w:color="auto"/>
            <w:bottom w:val="none" w:sz="0" w:space="0" w:color="auto"/>
            <w:right w:val="none" w:sz="0" w:space="0" w:color="auto"/>
          </w:divBdr>
        </w:div>
        <w:div w:id="437677857">
          <w:marLeft w:val="0"/>
          <w:marRight w:val="0"/>
          <w:marTop w:val="0"/>
          <w:marBottom w:val="0"/>
          <w:divBdr>
            <w:top w:val="none" w:sz="0" w:space="0" w:color="auto"/>
            <w:left w:val="none" w:sz="0" w:space="0" w:color="auto"/>
            <w:bottom w:val="none" w:sz="0" w:space="0" w:color="auto"/>
            <w:right w:val="none" w:sz="0" w:space="0" w:color="auto"/>
          </w:divBdr>
        </w:div>
      </w:divsChild>
    </w:div>
    <w:div w:id="1667979614">
      <w:bodyDiv w:val="1"/>
      <w:marLeft w:val="0"/>
      <w:marRight w:val="0"/>
      <w:marTop w:val="0"/>
      <w:marBottom w:val="0"/>
      <w:divBdr>
        <w:top w:val="none" w:sz="0" w:space="0" w:color="auto"/>
        <w:left w:val="none" w:sz="0" w:space="0" w:color="auto"/>
        <w:bottom w:val="none" w:sz="0" w:space="0" w:color="auto"/>
        <w:right w:val="none" w:sz="0" w:space="0" w:color="auto"/>
      </w:divBdr>
    </w:div>
    <w:div w:id="1804881841">
      <w:bodyDiv w:val="1"/>
      <w:marLeft w:val="0"/>
      <w:marRight w:val="0"/>
      <w:marTop w:val="0"/>
      <w:marBottom w:val="0"/>
      <w:divBdr>
        <w:top w:val="none" w:sz="0" w:space="0" w:color="auto"/>
        <w:left w:val="none" w:sz="0" w:space="0" w:color="auto"/>
        <w:bottom w:val="none" w:sz="0" w:space="0" w:color="auto"/>
        <w:right w:val="none" w:sz="0" w:space="0" w:color="auto"/>
      </w:divBdr>
      <w:divsChild>
        <w:div w:id="741297707">
          <w:marLeft w:val="0"/>
          <w:marRight w:val="0"/>
          <w:marTop w:val="0"/>
          <w:marBottom w:val="0"/>
          <w:divBdr>
            <w:top w:val="none" w:sz="0" w:space="0" w:color="auto"/>
            <w:left w:val="none" w:sz="0" w:space="0" w:color="auto"/>
            <w:bottom w:val="none" w:sz="0" w:space="0" w:color="auto"/>
            <w:right w:val="none" w:sz="0" w:space="0" w:color="auto"/>
          </w:divBdr>
        </w:div>
        <w:div w:id="1698656929">
          <w:marLeft w:val="0"/>
          <w:marRight w:val="0"/>
          <w:marTop w:val="0"/>
          <w:marBottom w:val="0"/>
          <w:divBdr>
            <w:top w:val="none" w:sz="0" w:space="0" w:color="auto"/>
            <w:left w:val="none" w:sz="0" w:space="0" w:color="auto"/>
            <w:bottom w:val="none" w:sz="0" w:space="0" w:color="auto"/>
            <w:right w:val="none" w:sz="0" w:space="0" w:color="auto"/>
          </w:divBdr>
        </w:div>
        <w:div w:id="1203329416">
          <w:marLeft w:val="0"/>
          <w:marRight w:val="0"/>
          <w:marTop w:val="0"/>
          <w:marBottom w:val="0"/>
          <w:divBdr>
            <w:top w:val="none" w:sz="0" w:space="0" w:color="auto"/>
            <w:left w:val="none" w:sz="0" w:space="0" w:color="auto"/>
            <w:bottom w:val="none" w:sz="0" w:space="0" w:color="auto"/>
            <w:right w:val="none" w:sz="0" w:space="0" w:color="auto"/>
          </w:divBdr>
        </w:div>
      </w:divsChild>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9AAC-EC21-43BF-BBEE-CDA2B345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89609-87F1-4357-9057-959F048D3914}">
  <ds:schemaRefs>
    <ds:schemaRef ds:uri="http://schemas.microsoft.com/sharepoint/v3/contenttype/forms"/>
  </ds:schemaRefs>
</ds:datastoreItem>
</file>

<file path=customXml/itemProps3.xml><?xml version="1.0" encoding="utf-8"?>
<ds:datastoreItem xmlns:ds="http://schemas.openxmlformats.org/officeDocument/2006/customXml" ds:itemID="{241060CD-54D1-4B66-8899-847F9D7D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2024-07-22T22:32:00Z</cp:lastPrinted>
  <dcterms:created xsi:type="dcterms:W3CDTF">2024-11-26T15:22:00Z</dcterms:created>
  <dcterms:modified xsi:type="dcterms:W3CDTF">2024-12-04T12:13:00Z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