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C613E9" w14:paraId="5F541BEF" w14:textId="77777777" w:rsidTr="65DD3019">
        <w:trPr>
          <w:trHeight w:val="841"/>
        </w:trPr>
        <w:tc>
          <w:tcPr>
            <w:tcW w:w="7621" w:type="dxa"/>
            <w:gridSpan w:val="2"/>
            <w:shd w:val="clear" w:color="auto" w:fill="auto"/>
            <w:vAlign w:val="center"/>
          </w:tcPr>
          <w:p w14:paraId="74282347" w14:textId="68EF0622" w:rsidR="0090363A" w:rsidRPr="00C613E9" w:rsidRDefault="453DF4A3" w:rsidP="65DD3019">
            <w:pPr>
              <w:pStyle w:val="Header"/>
            </w:pPr>
            <w:r w:rsidRPr="65DD3019">
              <w:rPr>
                <w:rFonts w:ascii="Oswald" w:eastAsia="Oswald" w:hAnsi="Oswald" w:cs="Oswald"/>
                <w:b/>
                <w:bCs/>
                <w:smallCaps/>
                <w:color w:val="000000" w:themeColor="text1"/>
              </w:rPr>
              <w:t>ROLE PROFILE: SENIOR CHANGE ANALYST – GLOBAL HIRING</w:t>
            </w:r>
          </w:p>
          <w:p w14:paraId="672A6659" w14:textId="71C9CA64" w:rsidR="0090363A" w:rsidRPr="00C613E9" w:rsidRDefault="0090363A" w:rsidP="65DD3019">
            <w:pPr>
              <w:pStyle w:val="Header"/>
              <w:rPr>
                <w:rFonts w:ascii="Lato" w:hAnsi="Lato"/>
                <w:b/>
                <w:bCs/>
                <w:sz w:val="20"/>
                <w:szCs w:val="20"/>
              </w:rPr>
            </w:pPr>
          </w:p>
        </w:tc>
        <w:tc>
          <w:tcPr>
            <w:tcW w:w="2676" w:type="dxa"/>
            <w:vMerge w:val="restart"/>
          </w:tcPr>
          <w:p w14:paraId="0A37501D" w14:textId="77777777" w:rsidR="0090363A" w:rsidRPr="00C613E9" w:rsidRDefault="0090363A" w:rsidP="00BB6541">
            <w:pPr>
              <w:jc w:val="right"/>
              <w:rPr>
                <w:rFonts w:ascii="Lato" w:hAnsi="Lato"/>
                <w:b/>
                <w:sz w:val="20"/>
                <w:szCs w:val="20"/>
              </w:rPr>
            </w:pPr>
          </w:p>
          <w:p w14:paraId="698BCF42" w14:textId="77777777" w:rsidR="0090363A" w:rsidRPr="00C613E9" w:rsidRDefault="0090363A" w:rsidP="00050253">
            <w:pPr>
              <w:jc w:val="center"/>
              <w:rPr>
                <w:rFonts w:ascii="Lato" w:hAnsi="Lato"/>
                <w:bCs/>
                <w:sz w:val="20"/>
                <w:szCs w:val="20"/>
              </w:rPr>
            </w:pPr>
            <w:r w:rsidRPr="00C613E9">
              <w:rPr>
                <w:rFonts w:ascii="Lato" w:hAnsi="Lato"/>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C613E9" w:rsidRDefault="0090363A" w:rsidP="00E31215">
            <w:pPr>
              <w:rPr>
                <w:rFonts w:ascii="Lato" w:hAnsi="Lato"/>
                <w:bCs/>
                <w:sz w:val="20"/>
                <w:szCs w:val="20"/>
              </w:rPr>
            </w:pPr>
          </w:p>
        </w:tc>
      </w:tr>
      <w:tr w:rsidR="0090363A" w:rsidRPr="00C613E9" w14:paraId="5F7FC62C" w14:textId="77777777" w:rsidTr="65DD3019">
        <w:trPr>
          <w:trHeight w:val="495"/>
        </w:trPr>
        <w:tc>
          <w:tcPr>
            <w:tcW w:w="1809" w:type="dxa"/>
            <w:shd w:val="clear" w:color="auto" w:fill="auto"/>
            <w:vAlign w:val="center"/>
          </w:tcPr>
          <w:p w14:paraId="62B6377E" w14:textId="5A9FE713" w:rsidR="0090363A" w:rsidRPr="00C613E9" w:rsidRDefault="556DCBAC" w:rsidP="00BB6541">
            <w:r w:rsidRPr="65DD3019">
              <w:rPr>
                <w:rFonts w:ascii="Oswald" w:eastAsia="Oswald" w:hAnsi="Oswald" w:cs="Oswald"/>
                <w:color w:val="000000" w:themeColor="text1"/>
                <w:sz w:val="22"/>
                <w:szCs w:val="22"/>
              </w:rPr>
              <w:t xml:space="preserve">Position Title: </w:t>
            </w:r>
            <w:r w:rsidRPr="65DD3019">
              <w:rPr>
                <w:rFonts w:ascii="Lato" w:eastAsia="Lato" w:hAnsi="Lato" w:cs="Lato"/>
                <w:sz w:val="20"/>
                <w:szCs w:val="20"/>
              </w:rPr>
              <w:t xml:space="preserve"> </w:t>
            </w:r>
          </w:p>
          <w:p w14:paraId="6192DC00" w14:textId="711903A7" w:rsidR="0090363A" w:rsidRPr="00C613E9" w:rsidRDefault="0090363A" w:rsidP="65DD3019">
            <w:pPr>
              <w:rPr>
                <w:rFonts w:ascii="Lato" w:hAnsi="Lato"/>
                <w:sz w:val="20"/>
                <w:szCs w:val="20"/>
              </w:rPr>
            </w:pPr>
          </w:p>
        </w:tc>
        <w:tc>
          <w:tcPr>
            <w:tcW w:w="5812" w:type="dxa"/>
            <w:vAlign w:val="center"/>
          </w:tcPr>
          <w:p w14:paraId="410AAF5C" w14:textId="2889C102" w:rsidR="0090363A" w:rsidRPr="00C613E9" w:rsidRDefault="556DCBAC" w:rsidP="65DD3019">
            <w:pPr>
              <w:rPr>
                <w:rFonts w:ascii="Lato" w:eastAsia="Lato" w:hAnsi="Lato" w:cs="Lato"/>
                <w:noProof/>
                <w:sz w:val="20"/>
                <w:szCs w:val="20"/>
              </w:rPr>
            </w:pPr>
            <w:r w:rsidRPr="65DD3019">
              <w:rPr>
                <w:rFonts w:ascii="Oswald" w:eastAsia="Oswald" w:hAnsi="Oswald" w:cs="Oswald"/>
                <w:noProof/>
                <w:color w:val="000000" w:themeColor="text1"/>
                <w:sz w:val="22"/>
                <w:szCs w:val="22"/>
              </w:rPr>
              <w:t>Senior Change Analyst – Global Hiring</w:t>
            </w:r>
          </w:p>
          <w:p w14:paraId="02EB378F" w14:textId="5A838DA3" w:rsidR="0090363A" w:rsidRPr="00C613E9" w:rsidRDefault="0090363A" w:rsidP="65DD3019">
            <w:pPr>
              <w:rPr>
                <w:rFonts w:ascii="Lato" w:hAnsi="Lato"/>
                <w:noProof/>
                <w:sz w:val="20"/>
                <w:szCs w:val="20"/>
              </w:rPr>
            </w:pPr>
          </w:p>
        </w:tc>
        <w:tc>
          <w:tcPr>
            <w:tcW w:w="2676" w:type="dxa"/>
            <w:vMerge/>
          </w:tcPr>
          <w:p w14:paraId="6A05A809" w14:textId="784E3493" w:rsidR="0090363A" w:rsidRPr="00C613E9" w:rsidRDefault="0090363A" w:rsidP="00E31215">
            <w:pPr>
              <w:rPr>
                <w:rFonts w:ascii="Lato" w:hAnsi="Lato"/>
                <w:b/>
                <w:sz w:val="20"/>
                <w:szCs w:val="20"/>
              </w:rPr>
            </w:pPr>
          </w:p>
        </w:tc>
      </w:tr>
      <w:tr w:rsidR="0090363A" w:rsidRPr="00C613E9" w14:paraId="12C829F1" w14:textId="77777777" w:rsidTr="65DD3019">
        <w:trPr>
          <w:trHeight w:val="495"/>
        </w:trPr>
        <w:tc>
          <w:tcPr>
            <w:tcW w:w="1809" w:type="dxa"/>
            <w:shd w:val="clear" w:color="auto" w:fill="auto"/>
            <w:vAlign w:val="center"/>
          </w:tcPr>
          <w:p w14:paraId="3AC8D2F6" w14:textId="2E455EEE" w:rsidR="0090363A" w:rsidRPr="00C613E9" w:rsidRDefault="556DCBAC" w:rsidP="65DD3019">
            <w:pPr>
              <w:rPr>
                <w:rFonts w:ascii="Lato" w:eastAsia="Lato" w:hAnsi="Lato" w:cs="Lato"/>
                <w:sz w:val="20"/>
                <w:szCs w:val="20"/>
              </w:rPr>
            </w:pPr>
            <w:r w:rsidRPr="65DD3019">
              <w:rPr>
                <w:rFonts w:ascii="Oswald" w:eastAsia="Oswald" w:hAnsi="Oswald" w:cs="Oswald"/>
                <w:color w:val="000000" w:themeColor="text1"/>
                <w:sz w:val="22"/>
                <w:szCs w:val="22"/>
              </w:rPr>
              <w:t xml:space="preserve">Position ID: </w:t>
            </w:r>
          </w:p>
          <w:p w14:paraId="256F3C2E" w14:textId="775F6199" w:rsidR="0090363A" w:rsidRPr="00C613E9" w:rsidRDefault="0090363A" w:rsidP="65DD3019">
            <w:pPr>
              <w:rPr>
                <w:rFonts w:ascii="Lato" w:hAnsi="Lato"/>
                <w:sz w:val="20"/>
                <w:szCs w:val="20"/>
              </w:rPr>
            </w:pPr>
          </w:p>
        </w:tc>
        <w:tc>
          <w:tcPr>
            <w:tcW w:w="5812" w:type="dxa"/>
            <w:vAlign w:val="center"/>
          </w:tcPr>
          <w:p w14:paraId="376486E1" w14:textId="22449C02" w:rsidR="0090363A" w:rsidRPr="008F297A" w:rsidRDefault="00BD76A5" w:rsidP="00DE037C">
            <w:pPr>
              <w:rPr>
                <w:rFonts w:ascii="Lato" w:hAnsi="Lato"/>
                <w:b/>
                <w:bCs/>
                <w:noProof/>
                <w:sz w:val="20"/>
                <w:szCs w:val="20"/>
              </w:rPr>
            </w:pPr>
            <w:r w:rsidRPr="008F297A">
              <w:rPr>
                <w:rFonts w:ascii="Lato" w:hAnsi="Lato"/>
                <w:b/>
                <w:bCs/>
                <w:noProof/>
                <w:sz w:val="20"/>
                <w:szCs w:val="20"/>
              </w:rPr>
              <w:t>TBC</w:t>
            </w:r>
          </w:p>
        </w:tc>
        <w:tc>
          <w:tcPr>
            <w:tcW w:w="2676" w:type="dxa"/>
            <w:vMerge/>
          </w:tcPr>
          <w:p w14:paraId="26973B3C" w14:textId="78B835E5" w:rsidR="0090363A" w:rsidRPr="00C613E9" w:rsidRDefault="0090363A" w:rsidP="00E31215">
            <w:pPr>
              <w:rPr>
                <w:rFonts w:ascii="Lato" w:hAnsi="Lato"/>
                <w:b/>
                <w:sz w:val="20"/>
                <w:szCs w:val="20"/>
              </w:rPr>
            </w:pPr>
          </w:p>
        </w:tc>
      </w:tr>
    </w:tbl>
    <w:p w14:paraId="5A39BBE3" w14:textId="77777777" w:rsidR="00BB6541" w:rsidRPr="00C613E9" w:rsidRDefault="00BB6541">
      <w:pPr>
        <w:rPr>
          <w:rFonts w:ascii="Lato" w:hAnsi="La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C613E9" w14:paraId="62F05051" w14:textId="77777777" w:rsidTr="65DD3019">
        <w:trPr>
          <w:trHeight w:val="277"/>
        </w:trPr>
        <w:tc>
          <w:tcPr>
            <w:tcW w:w="1809" w:type="dxa"/>
            <w:tcBorders>
              <w:bottom w:val="single" w:sz="4" w:space="0" w:color="000000" w:themeColor="text1"/>
            </w:tcBorders>
            <w:shd w:val="clear" w:color="auto" w:fill="D5E0E1"/>
            <w:vAlign w:val="center"/>
          </w:tcPr>
          <w:p w14:paraId="7097B7AB" w14:textId="77777777" w:rsidR="00F64009" w:rsidRPr="00C613E9" w:rsidRDefault="7FFB3ECB" w:rsidP="65DD3019">
            <w:pPr>
              <w:rPr>
                <w:rFonts w:ascii="Lato" w:hAnsi="Lato"/>
                <w:b/>
                <w:bCs/>
                <w:sz w:val="22"/>
                <w:szCs w:val="22"/>
              </w:rPr>
            </w:pPr>
            <w:r w:rsidRPr="65DD3019">
              <w:rPr>
                <w:rFonts w:ascii="Lato" w:hAnsi="Lato"/>
                <w:b/>
                <w:bCs/>
                <w:sz w:val="22"/>
                <w:szCs w:val="22"/>
              </w:rPr>
              <w:t>Team</w:t>
            </w:r>
          </w:p>
        </w:tc>
        <w:tc>
          <w:tcPr>
            <w:tcW w:w="3261" w:type="dxa"/>
            <w:vAlign w:val="center"/>
          </w:tcPr>
          <w:p w14:paraId="41C8F396" w14:textId="63CE2B22" w:rsidR="00F64009" w:rsidRPr="00C613E9" w:rsidRDefault="00BD76A5" w:rsidP="65DD3019">
            <w:pPr>
              <w:rPr>
                <w:rFonts w:ascii="Lato" w:hAnsi="Lato"/>
                <w:sz w:val="22"/>
                <w:szCs w:val="22"/>
              </w:rPr>
            </w:pPr>
            <w:r w:rsidRPr="65DD3019">
              <w:rPr>
                <w:rFonts w:ascii="Lato" w:hAnsi="Lato"/>
                <w:sz w:val="22"/>
                <w:szCs w:val="22"/>
              </w:rPr>
              <w:t>TDIT – Global Hiring Project</w:t>
            </w:r>
          </w:p>
        </w:tc>
        <w:tc>
          <w:tcPr>
            <w:tcW w:w="2268" w:type="dxa"/>
            <w:shd w:val="clear" w:color="auto" w:fill="D5E0E1"/>
            <w:vAlign w:val="center"/>
          </w:tcPr>
          <w:p w14:paraId="50E1B160" w14:textId="77777777" w:rsidR="00F64009" w:rsidRPr="00C613E9" w:rsidRDefault="7FFB3ECB" w:rsidP="65DD3019">
            <w:pPr>
              <w:rPr>
                <w:rFonts w:ascii="Lato" w:hAnsi="Lato"/>
                <w:b/>
                <w:bCs/>
                <w:sz w:val="22"/>
                <w:szCs w:val="22"/>
              </w:rPr>
            </w:pPr>
            <w:r w:rsidRPr="65DD3019">
              <w:rPr>
                <w:rFonts w:ascii="Lato" w:hAnsi="Lato"/>
                <w:b/>
                <w:bCs/>
                <w:sz w:val="22"/>
                <w:szCs w:val="22"/>
              </w:rPr>
              <w:t>Grade</w:t>
            </w:r>
          </w:p>
        </w:tc>
        <w:tc>
          <w:tcPr>
            <w:tcW w:w="2958" w:type="dxa"/>
            <w:vAlign w:val="center"/>
          </w:tcPr>
          <w:p w14:paraId="72A3D3EC" w14:textId="780D096E" w:rsidR="00F64009" w:rsidRPr="00C613E9" w:rsidRDefault="004970D5" w:rsidP="65DD3019">
            <w:pPr>
              <w:rPr>
                <w:rFonts w:ascii="Lato" w:hAnsi="Lato"/>
                <w:sz w:val="22"/>
                <w:szCs w:val="22"/>
              </w:rPr>
            </w:pPr>
            <w:r>
              <w:rPr>
                <w:rFonts w:ascii="Lato" w:hAnsi="Lato"/>
                <w:sz w:val="22"/>
                <w:szCs w:val="22"/>
              </w:rPr>
              <w:t>P3</w:t>
            </w:r>
          </w:p>
        </w:tc>
      </w:tr>
      <w:tr w:rsidR="00994C06" w:rsidRPr="00C613E9" w14:paraId="4EA414E4" w14:textId="77777777" w:rsidTr="65DD3019">
        <w:trPr>
          <w:trHeight w:val="304"/>
        </w:trPr>
        <w:tc>
          <w:tcPr>
            <w:tcW w:w="1809" w:type="dxa"/>
            <w:shd w:val="clear" w:color="auto" w:fill="D5E0E1"/>
            <w:vAlign w:val="center"/>
          </w:tcPr>
          <w:p w14:paraId="458DD30D" w14:textId="77777777" w:rsidR="00F64009" w:rsidRPr="00C613E9" w:rsidRDefault="0F351802" w:rsidP="65DD3019">
            <w:pPr>
              <w:rPr>
                <w:rFonts w:ascii="Lato" w:hAnsi="Lato"/>
                <w:b/>
                <w:bCs/>
                <w:sz w:val="22"/>
                <w:szCs w:val="22"/>
              </w:rPr>
            </w:pPr>
            <w:r w:rsidRPr="65DD3019">
              <w:rPr>
                <w:rFonts w:ascii="Lato" w:hAnsi="Lato"/>
                <w:b/>
                <w:bCs/>
                <w:sz w:val="22"/>
                <w:szCs w:val="22"/>
              </w:rPr>
              <w:t xml:space="preserve">Reports To </w:t>
            </w:r>
          </w:p>
        </w:tc>
        <w:tc>
          <w:tcPr>
            <w:tcW w:w="3261" w:type="dxa"/>
            <w:vAlign w:val="center"/>
          </w:tcPr>
          <w:p w14:paraId="0D0B940D" w14:textId="64A1003D" w:rsidR="00F64009" w:rsidRPr="00C613E9" w:rsidRDefault="3158A728" w:rsidP="65DD3019">
            <w:pPr>
              <w:rPr>
                <w:rFonts w:ascii="Lato" w:hAnsi="Lato"/>
                <w:sz w:val="22"/>
                <w:szCs w:val="22"/>
              </w:rPr>
            </w:pPr>
            <w:r w:rsidRPr="65DD3019">
              <w:rPr>
                <w:rFonts w:ascii="Lato" w:hAnsi="Lato"/>
                <w:sz w:val="22"/>
                <w:szCs w:val="22"/>
              </w:rPr>
              <w:t>Global Change Manager – Global Hiring</w:t>
            </w:r>
          </w:p>
        </w:tc>
        <w:tc>
          <w:tcPr>
            <w:tcW w:w="2268" w:type="dxa"/>
            <w:shd w:val="clear" w:color="auto" w:fill="D5E0E1"/>
            <w:vAlign w:val="center"/>
          </w:tcPr>
          <w:p w14:paraId="3087F16C" w14:textId="77777777" w:rsidR="00F64009" w:rsidRPr="00C613E9" w:rsidRDefault="7FFB3ECB" w:rsidP="65DD3019">
            <w:pPr>
              <w:rPr>
                <w:rFonts w:ascii="Lato" w:hAnsi="Lato"/>
                <w:b/>
                <w:bCs/>
                <w:sz w:val="22"/>
                <w:szCs w:val="22"/>
              </w:rPr>
            </w:pPr>
            <w:r w:rsidRPr="65DD3019">
              <w:rPr>
                <w:rFonts w:ascii="Lato" w:hAnsi="Lato"/>
                <w:b/>
                <w:bCs/>
                <w:sz w:val="22"/>
                <w:szCs w:val="22"/>
              </w:rPr>
              <w:t>Contract Length</w:t>
            </w:r>
          </w:p>
        </w:tc>
        <w:tc>
          <w:tcPr>
            <w:tcW w:w="2958" w:type="dxa"/>
            <w:vAlign w:val="center"/>
          </w:tcPr>
          <w:p w14:paraId="0E27B00A" w14:textId="44BD5F04" w:rsidR="00F64009" w:rsidRPr="00C613E9" w:rsidRDefault="00BD76A5" w:rsidP="65DD3019">
            <w:pPr>
              <w:rPr>
                <w:rFonts w:ascii="Lato" w:hAnsi="Lato"/>
                <w:sz w:val="22"/>
                <w:szCs w:val="22"/>
              </w:rPr>
            </w:pPr>
            <w:r w:rsidRPr="65DD3019">
              <w:rPr>
                <w:rFonts w:ascii="Lato" w:hAnsi="Lato"/>
                <w:sz w:val="22"/>
                <w:szCs w:val="22"/>
              </w:rPr>
              <w:t>1 Year FTC</w:t>
            </w:r>
          </w:p>
        </w:tc>
      </w:tr>
      <w:tr w:rsidR="00BB1C79" w:rsidRPr="00C613E9" w14:paraId="40700870" w14:textId="77777777" w:rsidTr="65DD3019">
        <w:trPr>
          <w:trHeight w:val="304"/>
        </w:trPr>
        <w:tc>
          <w:tcPr>
            <w:tcW w:w="1809" w:type="dxa"/>
            <w:shd w:val="clear" w:color="auto" w:fill="D5E0E1"/>
            <w:vAlign w:val="center"/>
          </w:tcPr>
          <w:p w14:paraId="4B0CD9D4" w14:textId="2A2BF098" w:rsidR="00BB1C79" w:rsidRPr="00C613E9" w:rsidRDefault="5D21A77A" w:rsidP="65DD3019">
            <w:pPr>
              <w:rPr>
                <w:rFonts w:ascii="Lato" w:hAnsi="Lato"/>
                <w:b/>
                <w:bCs/>
                <w:sz w:val="22"/>
                <w:szCs w:val="22"/>
              </w:rPr>
            </w:pPr>
            <w:r w:rsidRPr="65DD3019">
              <w:rPr>
                <w:rFonts w:ascii="Lato" w:hAnsi="Lato"/>
                <w:b/>
                <w:bCs/>
                <w:sz w:val="22"/>
                <w:szCs w:val="22"/>
              </w:rPr>
              <w:t>Location</w:t>
            </w:r>
          </w:p>
        </w:tc>
        <w:tc>
          <w:tcPr>
            <w:tcW w:w="3261" w:type="dxa"/>
            <w:vAlign w:val="center"/>
          </w:tcPr>
          <w:p w14:paraId="60061E4C" w14:textId="549423EA" w:rsidR="00FB24F3" w:rsidRPr="00C613E9" w:rsidRDefault="4D9BC420" w:rsidP="65DD3019">
            <w:pPr>
              <w:rPr>
                <w:rFonts w:ascii="Lato" w:hAnsi="Lato" w:cs="Arial"/>
                <w:color w:val="000000"/>
                <w:sz w:val="22"/>
                <w:szCs w:val="22"/>
                <w:shd w:val="clear" w:color="auto" w:fill="FFFFFF"/>
              </w:rPr>
            </w:pPr>
            <w:r w:rsidRPr="65DD3019">
              <w:rPr>
                <w:rFonts w:ascii="Lato" w:hAnsi="Lato" w:cs="Arial"/>
                <w:color w:val="000000"/>
                <w:sz w:val="22"/>
                <w:szCs w:val="22"/>
                <w:shd w:val="clear" w:color="auto" w:fill="FFFFFF"/>
              </w:rPr>
              <w:t>Any</w:t>
            </w:r>
          </w:p>
        </w:tc>
        <w:tc>
          <w:tcPr>
            <w:tcW w:w="2268" w:type="dxa"/>
            <w:shd w:val="clear" w:color="auto" w:fill="D5E0E1"/>
            <w:vAlign w:val="center"/>
          </w:tcPr>
          <w:p w14:paraId="669EC740" w14:textId="58B9561E" w:rsidR="00BB1C79" w:rsidRPr="00C613E9" w:rsidRDefault="5D21A77A" w:rsidP="65DD3019">
            <w:pPr>
              <w:rPr>
                <w:rFonts w:ascii="Lato" w:hAnsi="Lato"/>
                <w:b/>
                <w:bCs/>
                <w:sz w:val="22"/>
                <w:szCs w:val="22"/>
              </w:rPr>
            </w:pPr>
            <w:r w:rsidRPr="65DD3019">
              <w:rPr>
                <w:rFonts w:ascii="Lato" w:hAnsi="Lato"/>
                <w:b/>
                <w:bCs/>
                <w:sz w:val="22"/>
                <w:szCs w:val="22"/>
              </w:rPr>
              <w:t>Time-zone</w:t>
            </w:r>
          </w:p>
        </w:tc>
        <w:tc>
          <w:tcPr>
            <w:tcW w:w="2958" w:type="dxa"/>
            <w:vAlign w:val="center"/>
          </w:tcPr>
          <w:p w14:paraId="44EAFD9C" w14:textId="5C14BBEA" w:rsidR="00BB1C79" w:rsidRPr="00C613E9" w:rsidRDefault="00BD76A5" w:rsidP="65DD3019">
            <w:pPr>
              <w:rPr>
                <w:rFonts w:ascii="Lato" w:hAnsi="Lato"/>
                <w:sz w:val="22"/>
                <w:szCs w:val="22"/>
              </w:rPr>
            </w:pPr>
            <w:r w:rsidRPr="65DD3019">
              <w:rPr>
                <w:rFonts w:ascii="Lato" w:hAnsi="Lato"/>
                <w:sz w:val="22"/>
                <w:szCs w:val="22"/>
              </w:rPr>
              <w:t>Global</w:t>
            </w:r>
          </w:p>
        </w:tc>
      </w:tr>
      <w:tr w:rsidR="00BB1C79" w:rsidRPr="00C613E9" w14:paraId="5A150776" w14:textId="77777777" w:rsidTr="65DD3019">
        <w:trPr>
          <w:trHeight w:val="70"/>
        </w:trPr>
        <w:tc>
          <w:tcPr>
            <w:tcW w:w="1809" w:type="dxa"/>
            <w:shd w:val="clear" w:color="auto" w:fill="D5E0E1"/>
            <w:vAlign w:val="center"/>
          </w:tcPr>
          <w:p w14:paraId="14C9CC2A" w14:textId="77777777" w:rsidR="00BB1C79" w:rsidRPr="00C613E9" w:rsidRDefault="5D21A77A" w:rsidP="65DD3019">
            <w:pPr>
              <w:rPr>
                <w:rFonts w:ascii="Lato" w:hAnsi="Lato"/>
                <w:b/>
                <w:bCs/>
                <w:sz w:val="22"/>
                <w:szCs w:val="22"/>
              </w:rPr>
            </w:pPr>
            <w:r w:rsidRPr="65DD3019">
              <w:rPr>
                <w:rFonts w:ascii="Lato" w:hAnsi="Lato"/>
                <w:b/>
                <w:bCs/>
                <w:sz w:val="22"/>
                <w:szCs w:val="22"/>
              </w:rPr>
              <w:t>Language</w:t>
            </w:r>
            <w:r w:rsidR="306B4A21" w:rsidRPr="65DD3019">
              <w:rPr>
                <w:rFonts w:ascii="Lato" w:hAnsi="Lato"/>
                <w:b/>
                <w:bCs/>
                <w:sz w:val="22"/>
                <w:szCs w:val="22"/>
              </w:rPr>
              <w:t>(</w:t>
            </w:r>
            <w:r w:rsidRPr="65DD3019">
              <w:rPr>
                <w:rFonts w:ascii="Lato" w:hAnsi="Lato"/>
                <w:b/>
                <w:bCs/>
                <w:sz w:val="22"/>
                <w:szCs w:val="22"/>
              </w:rPr>
              <w:t>s</w:t>
            </w:r>
            <w:r w:rsidR="306B4A21" w:rsidRPr="65DD3019">
              <w:rPr>
                <w:rFonts w:ascii="Lato" w:hAnsi="Lato"/>
                <w:b/>
                <w:bCs/>
                <w:sz w:val="22"/>
                <w:szCs w:val="22"/>
              </w:rPr>
              <w:t>)</w:t>
            </w:r>
          </w:p>
        </w:tc>
        <w:tc>
          <w:tcPr>
            <w:tcW w:w="3261" w:type="dxa"/>
            <w:vAlign w:val="center"/>
          </w:tcPr>
          <w:p w14:paraId="4B94D5A5" w14:textId="3C7E1AF8" w:rsidR="00BB1C79" w:rsidRPr="00C613E9" w:rsidRDefault="00BD76A5" w:rsidP="65DD3019">
            <w:pPr>
              <w:rPr>
                <w:rFonts w:ascii="Lato" w:hAnsi="Lato"/>
                <w:sz w:val="22"/>
                <w:szCs w:val="22"/>
              </w:rPr>
            </w:pPr>
            <w:r w:rsidRPr="65DD3019">
              <w:rPr>
                <w:rFonts w:ascii="Lato" w:hAnsi="Lato"/>
                <w:sz w:val="22"/>
                <w:szCs w:val="22"/>
              </w:rPr>
              <w:t>English</w:t>
            </w:r>
          </w:p>
        </w:tc>
        <w:tc>
          <w:tcPr>
            <w:tcW w:w="2268" w:type="dxa"/>
            <w:shd w:val="clear" w:color="auto" w:fill="D5E0E1"/>
            <w:vAlign w:val="center"/>
          </w:tcPr>
          <w:p w14:paraId="0C3B3CF5" w14:textId="77777777" w:rsidR="00BB1C79" w:rsidRPr="00C613E9" w:rsidRDefault="6F6FBCE0" w:rsidP="65DD3019">
            <w:pPr>
              <w:rPr>
                <w:rFonts w:ascii="Lato" w:hAnsi="Lato"/>
                <w:b/>
                <w:bCs/>
                <w:sz w:val="22"/>
                <w:szCs w:val="22"/>
              </w:rPr>
            </w:pPr>
            <w:r w:rsidRPr="65DD3019">
              <w:rPr>
                <w:rFonts w:ascii="Lato" w:hAnsi="Lato"/>
                <w:b/>
                <w:bCs/>
                <w:sz w:val="22"/>
                <w:szCs w:val="22"/>
              </w:rPr>
              <w:t>Positions available</w:t>
            </w:r>
          </w:p>
        </w:tc>
        <w:tc>
          <w:tcPr>
            <w:tcW w:w="2958" w:type="dxa"/>
            <w:vAlign w:val="center"/>
          </w:tcPr>
          <w:p w14:paraId="3DEEC669" w14:textId="097C1DCA" w:rsidR="00BB1C79" w:rsidRPr="00C613E9" w:rsidRDefault="4D9BC420" w:rsidP="65DD3019">
            <w:pPr>
              <w:rPr>
                <w:rFonts w:ascii="Lato" w:hAnsi="Lato"/>
                <w:sz w:val="22"/>
                <w:szCs w:val="22"/>
              </w:rPr>
            </w:pPr>
            <w:r w:rsidRPr="65DD3019">
              <w:rPr>
                <w:rFonts w:ascii="Lato" w:hAnsi="Lato"/>
                <w:sz w:val="22"/>
                <w:szCs w:val="22"/>
              </w:rPr>
              <w:t>2</w:t>
            </w:r>
          </w:p>
        </w:tc>
      </w:tr>
    </w:tbl>
    <w:p w14:paraId="3656B9AB" w14:textId="77777777" w:rsidR="00947C69" w:rsidRPr="00C613E9" w:rsidRDefault="00947C69"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613E9" w14:paraId="4CEA202D" w14:textId="77777777" w:rsidTr="65DD3019">
        <w:tc>
          <w:tcPr>
            <w:tcW w:w="10296" w:type="dxa"/>
            <w:shd w:val="clear" w:color="auto" w:fill="D5E0E1"/>
          </w:tcPr>
          <w:p w14:paraId="0F9BBFAF" w14:textId="77777777" w:rsidR="008A1691" w:rsidRPr="00C613E9" w:rsidRDefault="25B6EDAB" w:rsidP="65DD3019">
            <w:pPr>
              <w:rPr>
                <w:rFonts w:ascii="Lato" w:hAnsi="Lato"/>
                <w:b/>
                <w:bCs/>
                <w:sz w:val="22"/>
                <w:szCs w:val="22"/>
              </w:rPr>
            </w:pPr>
            <w:r w:rsidRPr="65DD3019">
              <w:rPr>
                <w:rFonts w:ascii="Lato" w:hAnsi="Lato"/>
                <w:b/>
                <w:bCs/>
                <w:sz w:val="22"/>
                <w:szCs w:val="22"/>
              </w:rPr>
              <w:t xml:space="preserve">Team and </w:t>
            </w:r>
            <w:r w:rsidR="28AE72CD" w:rsidRPr="65DD3019">
              <w:rPr>
                <w:rFonts w:ascii="Lato" w:hAnsi="Lato"/>
                <w:b/>
                <w:bCs/>
                <w:sz w:val="22"/>
                <w:szCs w:val="22"/>
              </w:rPr>
              <w:t>Job Purpose</w:t>
            </w:r>
          </w:p>
        </w:tc>
      </w:tr>
      <w:tr w:rsidR="00994C06" w:rsidRPr="00C613E9" w14:paraId="3F2AA0E4" w14:textId="77777777" w:rsidTr="65DD3019">
        <w:trPr>
          <w:trHeight w:val="854"/>
        </w:trPr>
        <w:tc>
          <w:tcPr>
            <w:tcW w:w="10296" w:type="dxa"/>
          </w:tcPr>
          <w:p w14:paraId="74D7D534" w14:textId="77777777" w:rsidR="00A338D7" w:rsidRPr="00C613E9" w:rsidRDefault="1A9F3386" w:rsidP="65DD3019">
            <w:pPr>
              <w:rPr>
                <w:rFonts w:ascii="Lato" w:hAnsi="Lato"/>
                <w:b/>
                <w:bCs/>
                <w:color w:val="808080"/>
                <w:sz w:val="22"/>
                <w:szCs w:val="22"/>
              </w:rPr>
            </w:pPr>
            <w:r w:rsidRPr="65DD3019">
              <w:rPr>
                <w:rFonts w:ascii="Lato" w:hAnsi="Lato"/>
                <w:b/>
                <w:bCs/>
                <w:sz w:val="22"/>
                <w:szCs w:val="22"/>
              </w:rPr>
              <w:t>Team purpos</w:t>
            </w:r>
            <w:r w:rsidR="3EA452FB" w:rsidRPr="65DD3019">
              <w:rPr>
                <w:rFonts w:ascii="Lato" w:hAnsi="Lato"/>
                <w:b/>
                <w:bCs/>
                <w:sz w:val="22"/>
                <w:szCs w:val="22"/>
              </w:rPr>
              <w:t>e</w:t>
            </w:r>
          </w:p>
          <w:p w14:paraId="051852A3" w14:textId="77777777" w:rsidR="00FC1AB3" w:rsidRPr="00C613E9" w:rsidRDefault="386D4173" w:rsidP="65DD3019">
            <w:pPr>
              <w:rPr>
                <w:rFonts w:ascii="Lato" w:hAnsi="Lato"/>
                <w:color w:val="000000"/>
                <w:sz w:val="22"/>
                <w:szCs w:val="22"/>
              </w:rPr>
            </w:pPr>
            <w:r w:rsidRPr="65DD3019">
              <w:rPr>
                <w:rFonts w:ascii="Lato" w:hAnsi="Lato"/>
                <w:color w:val="000000" w:themeColor="text1"/>
                <w:sz w:val="22"/>
                <w:szCs w:val="22"/>
              </w:rPr>
              <w:t xml:space="preserve">Driven by challenging or fluctuating labour market conditions, our strategy and an increase in remote working possibilities post-Covid 19, Save the Children sees an increased need to ensure we are able to ensure we leverage our global presence and talent available across markets to fill key global positions based in different countries to the recruiting office.  </w:t>
            </w:r>
          </w:p>
          <w:p w14:paraId="1126E633" w14:textId="77777777" w:rsidR="00FC1AB3" w:rsidRPr="00C613E9" w:rsidRDefault="00FC1AB3" w:rsidP="65DD3019">
            <w:pPr>
              <w:rPr>
                <w:rFonts w:ascii="Lato" w:hAnsi="Lato"/>
                <w:color w:val="000000"/>
                <w:sz w:val="22"/>
                <w:szCs w:val="22"/>
              </w:rPr>
            </w:pPr>
          </w:p>
          <w:p w14:paraId="45FB0818" w14:textId="4AC621B1" w:rsidR="00626423" w:rsidRPr="00C613E9" w:rsidRDefault="386D4173" w:rsidP="65DD3019">
            <w:pPr>
              <w:rPr>
                <w:rFonts w:ascii="Lato" w:hAnsi="Lato"/>
                <w:color w:val="000000"/>
                <w:sz w:val="22"/>
                <w:szCs w:val="22"/>
              </w:rPr>
            </w:pPr>
            <w:r w:rsidRPr="65DD3019">
              <w:rPr>
                <w:rFonts w:ascii="Lato" w:hAnsi="Lato"/>
                <w:color w:val="000000" w:themeColor="text1"/>
                <w:sz w:val="22"/>
                <w:szCs w:val="22"/>
              </w:rPr>
              <w:t xml:space="preserve">The Global Hiring Project aims to transform Save the Children’s ability to attract, contract and manage talent based internationally by determining an agreed list of global hiring countries and establishing a fit for purpose operating model. This will broaden our access to affordable talent pools and enable us to effectively and efficiently source and manage the high-calibre, diverse talent and critical skills needed to deliver our mission for children. </w:t>
            </w:r>
          </w:p>
          <w:p w14:paraId="20FC2A92" w14:textId="77777777" w:rsidR="00502E51" w:rsidRPr="00C613E9" w:rsidRDefault="00502E51" w:rsidP="65DD3019">
            <w:pPr>
              <w:rPr>
                <w:rFonts w:ascii="Lato" w:hAnsi="Lato"/>
                <w:color w:val="000000"/>
                <w:sz w:val="22"/>
                <w:szCs w:val="22"/>
              </w:rPr>
            </w:pPr>
          </w:p>
          <w:p w14:paraId="2AA601AB" w14:textId="77777777" w:rsidR="003C3A8B" w:rsidRPr="00C613E9" w:rsidRDefault="1A9F3386" w:rsidP="65DD3019">
            <w:pPr>
              <w:rPr>
                <w:rFonts w:ascii="Lato" w:hAnsi="Lato"/>
                <w:b/>
                <w:bCs/>
                <w:color w:val="000000"/>
                <w:sz w:val="22"/>
                <w:szCs w:val="22"/>
              </w:rPr>
            </w:pPr>
            <w:r w:rsidRPr="65DD3019">
              <w:rPr>
                <w:rFonts w:ascii="Lato" w:hAnsi="Lato"/>
                <w:b/>
                <w:bCs/>
                <w:color w:val="000000" w:themeColor="text1"/>
                <w:sz w:val="22"/>
                <w:szCs w:val="22"/>
              </w:rPr>
              <w:t>Role</w:t>
            </w:r>
            <w:r w:rsidR="7F8C63B1" w:rsidRPr="65DD3019">
              <w:rPr>
                <w:rFonts w:ascii="Lato" w:hAnsi="Lato"/>
                <w:b/>
                <w:bCs/>
                <w:color w:val="000000" w:themeColor="text1"/>
                <w:sz w:val="22"/>
                <w:szCs w:val="22"/>
              </w:rPr>
              <w:t xml:space="preserve"> purpose</w:t>
            </w:r>
          </w:p>
          <w:p w14:paraId="00A44C40" w14:textId="421541E1" w:rsidR="00A338D7" w:rsidRPr="00C613E9" w:rsidRDefault="1DAB4C14" w:rsidP="65DD3019">
            <w:pPr>
              <w:rPr>
                <w:rFonts w:ascii="Lato" w:hAnsi="Lato"/>
                <w:sz w:val="22"/>
                <w:szCs w:val="22"/>
              </w:rPr>
            </w:pPr>
            <w:r w:rsidRPr="65DD3019">
              <w:rPr>
                <w:rFonts w:ascii="Lato" w:hAnsi="Lato"/>
                <w:sz w:val="22"/>
                <w:szCs w:val="22"/>
              </w:rPr>
              <w:t xml:space="preserve">Engaging with the project team and business representatives, the </w:t>
            </w:r>
            <w:r w:rsidR="217BA6FF" w:rsidRPr="65DD3019">
              <w:rPr>
                <w:rFonts w:ascii="Lato" w:hAnsi="Lato"/>
                <w:sz w:val="22"/>
                <w:szCs w:val="22"/>
              </w:rPr>
              <w:t>Senior Change Analyst</w:t>
            </w:r>
            <w:r w:rsidRPr="65DD3019">
              <w:rPr>
                <w:rFonts w:ascii="Lato" w:hAnsi="Lato"/>
                <w:sz w:val="22"/>
                <w:szCs w:val="22"/>
              </w:rPr>
              <w:t xml:space="preserve"> conducts analysis to manage agreed change deliverables and will support the development of these deliverables for specific projects as directed by the Global Change Manager or Project Lead. Change &amp; Deployment deliverables </w:t>
            </w:r>
            <w:r w:rsidR="217BA6FF" w:rsidRPr="65DD3019">
              <w:rPr>
                <w:rFonts w:ascii="Lato" w:hAnsi="Lato"/>
                <w:sz w:val="22"/>
                <w:szCs w:val="22"/>
              </w:rPr>
              <w:t>include</w:t>
            </w:r>
            <w:r w:rsidRPr="65DD3019">
              <w:rPr>
                <w:rFonts w:ascii="Lato" w:hAnsi="Lato"/>
                <w:sz w:val="22"/>
                <w:szCs w:val="22"/>
              </w:rPr>
              <w:t xml:space="preserve"> Change definition (including current state analysis), Change Impact Assessment, Stakeholder Analysis, Change planning, Communication materials, Business Readiness Assessment, approach to transition to Business as Usual and Post Go-Live review. The Senior Change Analyst will also support the development of the Deployment toolkit to enable country level deployment activities. The Senior Change Analyst will regularly need to engage with stakeholders </w:t>
            </w:r>
            <w:r w:rsidR="144EBFBF" w:rsidRPr="65DD3019">
              <w:rPr>
                <w:rFonts w:ascii="Lato" w:hAnsi="Lato"/>
                <w:sz w:val="22"/>
                <w:szCs w:val="22"/>
              </w:rPr>
              <w:t>to</w:t>
            </w:r>
            <w:r w:rsidRPr="65DD3019">
              <w:rPr>
                <w:rFonts w:ascii="Lato" w:hAnsi="Lato"/>
                <w:sz w:val="22"/>
                <w:szCs w:val="22"/>
              </w:rPr>
              <w:t xml:space="preserve"> complete the required change activities.</w:t>
            </w:r>
          </w:p>
          <w:p w14:paraId="049F31CB" w14:textId="77777777" w:rsidR="00502E51" w:rsidRPr="00C613E9" w:rsidRDefault="00502E51" w:rsidP="65DD3019">
            <w:pPr>
              <w:rPr>
                <w:rFonts w:ascii="Lato" w:hAnsi="Lato"/>
                <w:sz w:val="22"/>
                <w:szCs w:val="22"/>
              </w:rPr>
            </w:pPr>
          </w:p>
        </w:tc>
      </w:tr>
    </w:tbl>
    <w:p w14:paraId="53128261" w14:textId="77777777" w:rsidR="005445B4" w:rsidRPr="00C613E9" w:rsidRDefault="005445B4"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613E9" w14:paraId="03B2C3AF" w14:textId="77777777" w:rsidTr="65DD3019">
        <w:tc>
          <w:tcPr>
            <w:tcW w:w="10296" w:type="dxa"/>
            <w:shd w:val="clear" w:color="auto" w:fill="D5E0E1"/>
          </w:tcPr>
          <w:p w14:paraId="44258CB5" w14:textId="77777777" w:rsidR="008A1691" w:rsidRPr="00C613E9" w:rsidRDefault="28AE72CD" w:rsidP="65DD3019">
            <w:pPr>
              <w:rPr>
                <w:rFonts w:ascii="Lato" w:hAnsi="Lato"/>
                <w:b/>
                <w:bCs/>
                <w:sz w:val="22"/>
                <w:szCs w:val="22"/>
              </w:rPr>
            </w:pPr>
            <w:r w:rsidRPr="65DD3019">
              <w:rPr>
                <w:rFonts w:ascii="Lato" w:hAnsi="Lato"/>
                <w:b/>
                <w:bCs/>
                <w:sz w:val="22"/>
                <w:szCs w:val="22"/>
              </w:rPr>
              <w:t>Princip</w:t>
            </w:r>
            <w:r w:rsidR="1A9F3386" w:rsidRPr="65DD3019">
              <w:rPr>
                <w:rFonts w:ascii="Lato" w:hAnsi="Lato"/>
                <w:b/>
                <w:bCs/>
                <w:sz w:val="22"/>
                <w:szCs w:val="22"/>
              </w:rPr>
              <w:t>al</w:t>
            </w:r>
            <w:r w:rsidRPr="65DD3019">
              <w:rPr>
                <w:rFonts w:ascii="Lato" w:hAnsi="Lato"/>
                <w:b/>
                <w:bCs/>
                <w:sz w:val="22"/>
                <w:szCs w:val="22"/>
              </w:rPr>
              <w:t xml:space="preserve"> Accountabilities</w:t>
            </w:r>
          </w:p>
        </w:tc>
      </w:tr>
      <w:tr w:rsidR="00994C06" w:rsidRPr="00C613E9" w14:paraId="62486C05" w14:textId="77777777" w:rsidTr="65DD3019">
        <w:tc>
          <w:tcPr>
            <w:tcW w:w="10296" w:type="dxa"/>
          </w:tcPr>
          <w:p w14:paraId="1856842E" w14:textId="391D181A"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Support the development of the required Change deliverables based on previous proven experience of delivering change interventions / projects</w:t>
            </w:r>
          </w:p>
          <w:p w14:paraId="4A198897" w14:textId="77777777"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 xml:space="preserve">Elicit, analyse, translate, and document the current state in terms of people, processes, technology/tools and data/information through ongoing engagement with stakeholders across the organisation </w:t>
            </w:r>
          </w:p>
          <w:p w14:paraId="5099E551" w14:textId="77777777"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Articulate the solution/ proposed changes and their anticipated impact on the business</w:t>
            </w:r>
          </w:p>
          <w:p w14:paraId="3AFF33CF" w14:textId="77777777"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Identify stakeholders and in what way they will be impacted in terms of process, people, technology/tools and data/information</w:t>
            </w:r>
          </w:p>
          <w:p w14:paraId="6B736ECD" w14:textId="762578D2"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 xml:space="preserve">Ensure that all content in the Feasibility to Build Phases contributes in the best possible way to a smooth and effective implementation by all </w:t>
            </w:r>
            <w:r w:rsidR="36CA1B6C" w:rsidRPr="65DD3019">
              <w:rPr>
                <w:rFonts w:ascii="Lato" w:hAnsi="Lato"/>
                <w:sz w:val="22"/>
                <w:szCs w:val="22"/>
              </w:rPr>
              <w:t>impacted stakeholders including Countries and Members where relevant</w:t>
            </w:r>
          </w:p>
          <w:p w14:paraId="466EB02C" w14:textId="77777777"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Support ongoing Change Management capability development activities for the wider movement</w:t>
            </w:r>
          </w:p>
          <w:p w14:paraId="1F697203" w14:textId="04BDB3D0" w:rsidR="00C613E9" w:rsidRPr="00C613E9" w:rsidRDefault="3158A728" w:rsidP="65DD3019">
            <w:pPr>
              <w:pStyle w:val="ListParagraph"/>
              <w:numPr>
                <w:ilvl w:val="0"/>
                <w:numId w:val="1"/>
              </w:numPr>
              <w:rPr>
                <w:rFonts w:ascii="Lato" w:hAnsi="Lato"/>
                <w:sz w:val="22"/>
                <w:szCs w:val="22"/>
              </w:rPr>
            </w:pPr>
            <w:r w:rsidRPr="65DD3019">
              <w:rPr>
                <w:rFonts w:ascii="Lato" w:hAnsi="Lato"/>
                <w:sz w:val="22"/>
                <w:szCs w:val="22"/>
              </w:rPr>
              <w:t>Provide ongoing expertise and support to enable local deployment activities in Countries</w:t>
            </w:r>
            <w:r w:rsidR="12447494" w:rsidRPr="65DD3019">
              <w:rPr>
                <w:rFonts w:ascii="Lato" w:hAnsi="Lato"/>
                <w:sz w:val="22"/>
                <w:szCs w:val="22"/>
              </w:rPr>
              <w:t xml:space="preserve"> and Members</w:t>
            </w:r>
          </w:p>
          <w:p w14:paraId="4577AA19" w14:textId="2F3369D2" w:rsidR="00DA0123" w:rsidRPr="00C613E9" w:rsidRDefault="3158A728" w:rsidP="65DD3019">
            <w:pPr>
              <w:pStyle w:val="ListParagraph"/>
              <w:numPr>
                <w:ilvl w:val="0"/>
                <w:numId w:val="1"/>
              </w:numPr>
              <w:rPr>
                <w:rFonts w:ascii="Lato" w:hAnsi="Lato"/>
                <w:sz w:val="22"/>
                <w:szCs w:val="22"/>
              </w:rPr>
            </w:pPr>
            <w:r w:rsidRPr="65DD3019">
              <w:rPr>
                <w:rFonts w:ascii="Lato" w:hAnsi="Lato"/>
                <w:sz w:val="22"/>
                <w:szCs w:val="22"/>
              </w:rPr>
              <w:lastRenderedPageBreak/>
              <w:t xml:space="preserve">Activities may also include </w:t>
            </w:r>
            <w:r w:rsidR="12447494" w:rsidRPr="65DD3019">
              <w:rPr>
                <w:rFonts w:ascii="Lato" w:hAnsi="Lato"/>
                <w:sz w:val="22"/>
                <w:szCs w:val="22"/>
              </w:rPr>
              <w:t>p</w:t>
            </w:r>
            <w:r w:rsidRPr="65DD3019">
              <w:rPr>
                <w:rFonts w:ascii="Lato" w:hAnsi="Lato"/>
                <w:sz w:val="22"/>
                <w:szCs w:val="22"/>
              </w:rPr>
              <w:t>rocess mapping, workshop preparation and facilitation, development of slides and word documents, data analysis, development and management of communications channels</w:t>
            </w:r>
          </w:p>
          <w:p w14:paraId="4B99056E" w14:textId="2B479164" w:rsidR="00C613E9" w:rsidRPr="00C613E9" w:rsidRDefault="00C613E9" w:rsidP="65DD3019">
            <w:pPr>
              <w:rPr>
                <w:rFonts w:ascii="Lato" w:hAnsi="Lato"/>
                <w:sz w:val="22"/>
                <w:szCs w:val="22"/>
              </w:rPr>
            </w:pPr>
          </w:p>
        </w:tc>
      </w:tr>
    </w:tbl>
    <w:p w14:paraId="1299C43A" w14:textId="77777777" w:rsidR="007A3D46" w:rsidRPr="00C613E9" w:rsidRDefault="007A3D46"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613E9" w14:paraId="511EBE65" w14:textId="77777777" w:rsidTr="65DD3019">
        <w:tc>
          <w:tcPr>
            <w:tcW w:w="10296" w:type="dxa"/>
            <w:shd w:val="clear" w:color="auto" w:fill="D5E0E1"/>
          </w:tcPr>
          <w:p w14:paraId="7584723A" w14:textId="77777777" w:rsidR="00B42C23" w:rsidRPr="00C613E9" w:rsidRDefault="7BBA27EB" w:rsidP="65DD3019">
            <w:pPr>
              <w:rPr>
                <w:rFonts w:ascii="Lato" w:hAnsi="Lato"/>
                <w:b/>
                <w:bCs/>
                <w:sz w:val="22"/>
                <w:szCs w:val="22"/>
              </w:rPr>
            </w:pPr>
            <w:r w:rsidRPr="65DD3019">
              <w:rPr>
                <w:rFonts w:ascii="Lato" w:hAnsi="Lato"/>
                <w:b/>
                <w:bCs/>
                <w:sz w:val="22"/>
                <w:szCs w:val="22"/>
              </w:rPr>
              <w:t>Budget</w:t>
            </w:r>
          </w:p>
        </w:tc>
      </w:tr>
      <w:tr w:rsidR="00B42C23" w:rsidRPr="00C613E9" w14:paraId="4DDBEF00" w14:textId="77777777" w:rsidTr="65DD3019">
        <w:tc>
          <w:tcPr>
            <w:tcW w:w="10296" w:type="dxa"/>
          </w:tcPr>
          <w:p w14:paraId="66ECB92B" w14:textId="0AEE1984" w:rsidR="00B42C23" w:rsidRDefault="07433A6F" w:rsidP="65DD3019">
            <w:pPr>
              <w:rPr>
                <w:rFonts w:ascii="Lato" w:hAnsi="Lato"/>
                <w:sz w:val="22"/>
                <w:szCs w:val="22"/>
              </w:rPr>
            </w:pPr>
            <w:r w:rsidRPr="65DD3019">
              <w:rPr>
                <w:rFonts w:ascii="Lato" w:hAnsi="Lato"/>
                <w:sz w:val="22"/>
                <w:szCs w:val="22"/>
              </w:rPr>
              <w:t>None</w:t>
            </w:r>
          </w:p>
          <w:p w14:paraId="3461D779" w14:textId="77777777" w:rsidR="00227501" w:rsidRPr="00C613E9" w:rsidRDefault="00227501" w:rsidP="65DD3019">
            <w:pPr>
              <w:rPr>
                <w:rFonts w:ascii="Lato" w:hAnsi="Lato"/>
                <w:sz w:val="22"/>
                <w:szCs w:val="22"/>
              </w:rPr>
            </w:pPr>
          </w:p>
        </w:tc>
      </w:tr>
    </w:tbl>
    <w:p w14:paraId="3CF2D8B6" w14:textId="77777777" w:rsidR="00B42C23" w:rsidRPr="00C613E9" w:rsidRDefault="00B42C23"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613E9" w14:paraId="4E15AEC9" w14:textId="77777777" w:rsidTr="65DD3019">
        <w:tc>
          <w:tcPr>
            <w:tcW w:w="10296" w:type="dxa"/>
            <w:shd w:val="clear" w:color="auto" w:fill="D5E0E1"/>
          </w:tcPr>
          <w:p w14:paraId="5BB740B1" w14:textId="77777777" w:rsidR="00B42C23" w:rsidRPr="00C613E9" w:rsidRDefault="7BBA27EB" w:rsidP="65DD3019">
            <w:pPr>
              <w:rPr>
                <w:rFonts w:ascii="Lato" w:hAnsi="Lato"/>
                <w:b/>
                <w:bCs/>
                <w:sz w:val="22"/>
                <w:szCs w:val="22"/>
              </w:rPr>
            </w:pPr>
            <w:r w:rsidRPr="65DD3019">
              <w:rPr>
                <w:rFonts w:ascii="Lato" w:hAnsi="Lato"/>
                <w:b/>
                <w:bCs/>
                <w:sz w:val="22"/>
                <w:szCs w:val="22"/>
              </w:rPr>
              <w:t>People Management Responsibility</w:t>
            </w:r>
            <w:r w:rsidRPr="65DD3019">
              <w:rPr>
                <w:rFonts w:ascii="Lato" w:hAnsi="Lato"/>
                <w:sz w:val="22"/>
                <w:szCs w:val="22"/>
              </w:rPr>
              <w:t xml:space="preserve"> (direct/indirect reports)</w:t>
            </w:r>
          </w:p>
        </w:tc>
      </w:tr>
      <w:tr w:rsidR="00B42C23" w:rsidRPr="00C613E9" w14:paraId="66DF96F9" w14:textId="77777777" w:rsidTr="65DD3019">
        <w:tc>
          <w:tcPr>
            <w:tcW w:w="10296" w:type="dxa"/>
          </w:tcPr>
          <w:p w14:paraId="1E449EC0" w14:textId="4EAFCDCA" w:rsidR="00B42C23" w:rsidRPr="00C613E9" w:rsidRDefault="7BBA27EB" w:rsidP="65DD3019">
            <w:pPr>
              <w:rPr>
                <w:rFonts w:ascii="Lato" w:hAnsi="Lato"/>
                <w:sz w:val="22"/>
                <w:szCs w:val="22"/>
              </w:rPr>
            </w:pPr>
            <w:r w:rsidRPr="65DD3019">
              <w:rPr>
                <w:rFonts w:ascii="Lato" w:hAnsi="Lato"/>
                <w:sz w:val="22"/>
                <w:szCs w:val="22"/>
              </w:rPr>
              <w:t xml:space="preserve">Number of people managed in total: </w:t>
            </w:r>
            <w:r w:rsidR="667E682E" w:rsidRPr="65DD3019">
              <w:rPr>
                <w:rFonts w:ascii="Lato" w:hAnsi="Lato"/>
                <w:sz w:val="22"/>
                <w:szCs w:val="22"/>
              </w:rPr>
              <w:t>0</w:t>
            </w:r>
          </w:p>
          <w:p w14:paraId="0B58B6DB" w14:textId="6733236F" w:rsidR="00B42C23" w:rsidRPr="00C613E9" w:rsidRDefault="7BBA27EB" w:rsidP="65DD3019">
            <w:pPr>
              <w:rPr>
                <w:rFonts w:ascii="Lato" w:hAnsi="Lato"/>
                <w:sz w:val="22"/>
                <w:szCs w:val="22"/>
              </w:rPr>
            </w:pPr>
            <w:r w:rsidRPr="65DD3019">
              <w:rPr>
                <w:rFonts w:ascii="Lato" w:hAnsi="Lato"/>
                <w:sz w:val="22"/>
                <w:szCs w:val="22"/>
              </w:rPr>
              <w:t xml:space="preserve">Manager of a team: </w:t>
            </w:r>
            <w:r w:rsidR="667E682E" w:rsidRPr="65DD3019">
              <w:rPr>
                <w:rFonts w:ascii="Lato" w:hAnsi="Lato"/>
                <w:sz w:val="22"/>
                <w:szCs w:val="22"/>
              </w:rPr>
              <w:t>No</w:t>
            </w:r>
          </w:p>
          <w:p w14:paraId="47FF1D40" w14:textId="6B55A4E2" w:rsidR="00B42C23" w:rsidRPr="00C613E9" w:rsidRDefault="7BBA27EB" w:rsidP="65DD3019">
            <w:pPr>
              <w:rPr>
                <w:rFonts w:ascii="Lato" w:hAnsi="Lato"/>
                <w:sz w:val="22"/>
                <w:szCs w:val="22"/>
              </w:rPr>
            </w:pPr>
            <w:r w:rsidRPr="65DD3019">
              <w:rPr>
                <w:rFonts w:ascii="Lato" w:hAnsi="Lato"/>
                <w:sz w:val="22"/>
                <w:szCs w:val="22"/>
              </w:rPr>
              <w:t>Team Manager (manag</w:t>
            </w:r>
            <w:r w:rsidR="07433A6F" w:rsidRPr="65DD3019">
              <w:rPr>
                <w:rFonts w:ascii="Lato" w:hAnsi="Lato"/>
                <w:sz w:val="22"/>
                <w:szCs w:val="22"/>
              </w:rPr>
              <w:t>e</w:t>
            </w:r>
            <w:r w:rsidRPr="65DD3019">
              <w:rPr>
                <w:rFonts w:ascii="Lato" w:hAnsi="Lato"/>
                <w:sz w:val="22"/>
                <w:szCs w:val="22"/>
              </w:rPr>
              <w:t xml:space="preserve">r of multiple teams): </w:t>
            </w:r>
            <w:r w:rsidR="667E682E" w:rsidRPr="65DD3019">
              <w:rPr>
                <w:rFonts w:ascii="Lato" w:hAnsi="Lato"/>
                <w:sz w:val="22"/>
                <w:szCs w:val="22"/>
              </w:rPr>
              <w:t>No</w:t>
            </w:r>
          </w:p>
        </w:tc>
      </w:tr>
    </w:tbl>
    <w:p w14:paraId="0FB78278" w14:textId="77777777" w:rsidR="006D1DF1" w:rsidRPr="00C613E9" w:rsidRDefault="006D1DF1"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613E9" w14:paraId="050AB09B" w14:textId="77777777" w:rsidTr="65DD3019">
        <w:tc>
          <w:tcPr>
            <w:tcW w:w="10296" w:type="dxa"/>
            <w:shd w:val="clear" w:color="auto" w:fill="D5E0E1"/>
          </w:tcPr>
          <w:p w14:paraId="0F576350" w14:textId="77777777" w:rsidR="008F7976" w:rsidRPr="00C613E9" w:rsidRDefault="085B4865" w:rsidP="65DD3019">
            <w:pPr>
              <w:rPr>
                <w:rFonts w:ascii="Lato" w:hAnsi="Lato"/>
                <w:b/>
                <w:bCs/>
                <w:sz w:val="22"/>
                <w:szCs w:val="22"/>
              </w:rPr>
            </w:pPr>
            <w:r w:rsidRPr="65DD3019">
              <w:rPr>
                <w:rFonts w:ascii="Lato" w:hAnsi="Lato"/>
                <w:b/>
                <w:bCs/>
                <w:sz w:val="22"/>
                <w:szCs w:val="22"/>
              </w:rPr>
              <w:t>Size of Remit</w:t>
            </w:r>
          </w:p>
        </w:tc>
      </w:tr>
      <w:tr w:rsidR="008F7976" w:rsidRPr="00C613E9" w14:paraId="1FC39945" w14:textId="77777777" w:rsidTr="65DD3019">
        <w:tc>
          <w:tcPr>
            <w:tcW w:w="10296" w:type="dxa"/>
          </w:tcPr>
          <w:p w14:paraId="0562CB0E" w14:textId="2029BE03" w:rsidR="00FB24F3" w:rsidRPr="00C613E9" w:rsidRDefault="667E682E" w:rsidP="65DD3019">
            <w:pPr>
              <w:rPr>
                <w:rFonts w:ascii="Lato" w:hAnsi="Lato"/>
                <w:noProof/>
                <w:sz w:val="22"/>
                <w:szCs w:val="22"/>
              </w:rPr>
            </w:pPr>
            <w:r w:rsidRPr="65DD3019">
              <w:rPr>
                <w:rFonts w:ascii="Lato" w:hAnsi="Lato"/>
                <w:noProof/>
                <w:sz w:val="22"/>
                <w:szCs w:val="22"/>
              </w:rPr>
              <w:t>N/A</w:t>
            </w:r>
          </w:p>
          <w:p w14:paraId="34CE0A41" w14:textId="77777777" w:rsidR="00DE037C" w:rsidRPr="00C613E9" w:rsidRDefault="00DE037C" w:rsidP="65DD3019">
            <w:pPr>
              <w:rPr>
                <w:rFonts w:ascii="Lato" w:hAnsi="Lato"/>
                <w:b/>
                <w:bCs/>
                <w:sz w:val="22"/>
                <w:szCs w:val="22"/>
              </w:rPr>
            </w:pPr>
          </w:p>
        </w:tc>
      </w:tr>
    </w:tbl>
    <w:p w14:paraId="62EBF3C5" w14:textId="77777777" w:rsidR="008F7976" w:rsidRPr="00C613E9" w:rsidRDefault="008F7976"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C613E9" w14:paraId="5384DCB9" w14:textId="77777777" w:rsidTr="65DD3019">
        <w:tc>
          <w:tcPr>
            <w:tcW w:w="10296" w:type="dxa"/>
            <w:shd w:val="clear" w:color="auto" w:fill="D5E0E1"/>
          </w:tcPr>
          <w:p w14:paraId="1060DDF3" w14:textId="77777777" w:rsidR="008F7976" w:rsidRPr="00C613E9" w:rsidRDefault="085B4865" w:rsidP="65DD3019">
            <w:pPr>
              <w:rPr>
                <w:rFonts w:ascii="Lato" w:hAnsi="Lato"/>
                <w:b/>
                <w:bCs/>
                <w:sz w:val="22"/>
                <w:szCs w:val="22"/>
              </w:rPr>
            </w:pPr>
            <w:r w:rsidRPr="65DD3019">
              <w:rPr>
                <w:rFonts w:ascii="Lato" w:hAnsi="Lato"/>
                <w:b/>
                <w:bCs/>
                <w:sz w:val="22"/>
                <w:szCs w:val="22"/>
              </w:rPr>
              <w:t>Travel Requirements</w:t>
            </w:r>
          </w:p>
        </w:tc>
      </w:tr>
      <w:tr w:rsidR="008F7976" w:rsidRPr="00C613E9" w14:paraId="25BE25A8" w14:textId="77777777" w:rsidTr="65DD3019">
        <w:tc>
          <w:tcPr>
            <w:tcW w:w="10296" w:type="dxa"/>
          </w:tcPr>
          <w:p w14:paraId="35A0D563" w14:textId="40E46118" w:rsidR="008F7976" w:rsidRPr="00C613E9" w:rsidRDefault="085B4865" w:rsidP="65DD3019">
            <w:pPr>
              <w:rPr>
                <w:rFonts w:ascii="Lato" w:hAnsi="Lato"/>
                <w:sz w:val="22"/>
                <w:szCs w:val="22"/>
              </w:rPr>
            </w:pPr>
            <w:r w:rsidRPr="65DD3019">
              <w:rPr>
                <w:rFonts w:ascii="Lato" w:hAnsi="Lato"/>
                <w:sz w:val="22"/>
                <w:szCs w:val="22"/>
              </w:rPr>
              <w:t xml:space="preserve">International travel required: </w:t>
            </w:r>
            <w:r w:rsidR="667E682E" w:rsidRPr="65DD3019">
              <w:rPr>
                <w:rFonts w:ascii="Lato" w:hAnsi="Lato"/>
                <w:sz w:val="22"/>
                <w:szCs w:val="22"/>
              </w:rPr>
              <w:t>Yes</w:t>
            </w:r>
          </w:p>
          <w:p w14:paraId="6D98A12B" w14:textId="77777777" w:rsidR="008F7976" w:rsidRPr="00C613E9" w:rsidRDefault="008F7976" w:rsidP="65DD3019">
            <w:pPr>
              <w:rPr>
                <w:rFonts w:ascii="Lato" w:hAnsi="Lato"/>
                <w:sz w:val="22"/>
                <w:szCs w:val="22"/>
              </w:rPr>
            </w:pPr>
          </w:p>
          <w:p w14:paraId="4EF6AB4E" w14:textId="3C632C6E" w:rsidR="008F7976" w:rsidRPr="00C613E9" w:rsidRDefault="085B4865" w:rsidP="65DD3019">
            <w:pPr>
              <w:rPr>
                <w:rFonts w:ascii="Lato" w:hAnsi="Lato"/>
                <w:sz w:val="22"/>
                <w:szCs w:val="22"/>
              </w:rPr>
            </w:pPr>
            <w:r w:rsidRPr="65DD3019">
              <w:rPr>
                <w:rFonts w:ascii="Lato" w:hAnsi="Lato"/>
                <w:sz w:val="22"/>
                <w:szCs w:val="22"/>
              </w:rPr>
              <w:t xml:space="preserve">Percentage of required for travel: </w:t>
            </w:r>
            <w:r w:rsidR="667E682E" w:rsidRPr="65DD3019">
              <w:rPr>
                <w:rFonts w:ascii="Lato" w:hAnsi="Lato"/>
                <w:sz w:val="22"/>
                <w:szCs w:val="22"/>
              </w:rPr>
              <w:t>Up to 10%</w:t>
            </w:r>
          </w:p>
          <w:p w14:paraId="2946DB82" w14:textId="77777777" w:rsidR="008F7976" w:rsidRPr="00C613E9" w:rsidRDefault="008F7976" w:rsidP="65DD3019">
            <w:pPr>
              <w:rPr>
                <w:rFonts w:ascii="Lato" w:hAnsi="Lato"/>
                <w:sz w:val="22"/>
                <w:szCs w:val="22"/>
              </w:rPr>
            </w:pPr>
          </w:p>
        </w:tc>
      </w:tr>
    </w:tbl>
    <w:p w14:paraId="5997CC1D" w14:textId="77777777" w:rsidR="008F7976" w:rsidRPr="00C613E9" w:rsidRDefault="008F7976"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1B5905F" w14:textId="77777777" w:rsidTr="65DD3019">
        <w:tc>
          <w:tcPr>
            <w:tcW w:w="10296" w:type="dxa"/>
            <w:shd w:val="clear" w:color="auto" w:fill="D5E0E1"/>
          </w:tcPr>
          <w:p w14:paraId="7E728718" w14:textId="77777777" w:rsidR="002E64D8" w:rsidRPr="00C613E9" w:rsidRDefault="268EDDB0" w:rsidP="65DD3019">
            <w:pPr>
              <w:rPr>
                <w:rFonts w:ascii="Lato" w:hAnsi="Lato"/>
                <w:b/>
                <w:bCs/>
                <w:sz w:val="22"/>
                <w:szCs w:val="22"/>
              </w:rPr>
            </w:pPr>
            <w:r w:rsidRPr="65DD3019">
              <w:rPr>
                <w:rFonts w:ascii="Lato" w:hAnsi="Lato"/>
                <w:b/>
                <w:bCs/>
                <w:sz w:val="22"/>
                <w:szCs w:val="22"/>
              </w:rPr>
              <w:t>Key Relationships</w:t>
            </w:r>
          </w:p>
        </w:tc>
      </w:tr>
      <w:tr w:rsidR="002E64D8" w:rsidRPr="00C613E9" w14:paraId="3EAB180C" w14:textId="77777777" w:rsidTr="65DD3019">
        <w:trPr>
          <w:trHeight w:val="854"/>
        </w:trPr>
        <w:tc>
          <w:tcPr>
            <w:tcW w:w="10296" w:type="dxa"/>
          </w:tcPr>
          <w:p w14:paraId="10595A90" w14:textId="77777777" w:rsidR="002E64D8" w:rsidRPr="00C613E9" w:rsidRDefault="268EDDB0" w:rsidP="65DD3019">
            <w:pPr>
              <w:rPr>
                <w:rFonts w:ascii="Lato" w:hAnsi="Lato"/>
                <w:b/>
                <w:bCs/>
                <w:sz w:val="22"/>
                <w:szCs w:val="22"/>
              </w:rPr>
            </w:pPr>
            <w:r w:rsidRPr="65DD3019">
              <w:rPr>
                <w:rFonts w:ascii="Lato" w:hAnsi="Lato"/>
                <w:b/>
                <w:bCs/>
                <w:sz w:val="22"/>
                <w:szCs w:val="22"/>
              </w:rPr>
              <w:t xml:space="preserve">Internal </w:t>
            </w:r>
            <w:r w:rsidRPr="65DD3019">
              <w:rPr>
                <w:rFonts w:ascii="Lato" w:hAnsi="Lato"/>
                <w:sz w:val="22"/>
                <w:szCs w:val="22"/>
              </w:rPr>
              <w:t>(excluding direct team and manager)</w:t>
            </w:r>
          </w:p>
          <w:p w14:paraId="1F85884C" w14:textId="77777777" w:rsidR="00C31EE2" w:rsidRPr="00C31EE2" w:rsidRDefault="55E02CB0" w:rsidP="65DD3019">
            <w:pPr>
              <w:numPr>
                <w:ilvl w:val="0"/>
                <w:numId w:val="19"/>
              </w:numPr>
              <w:tabs>
                <w:tab w:val="num" w:pos="720"/>
              </w:tabs>
              <w:rPr>
                <w:rFonts w:ascii="Lato" w:hAnsi="Lato"/>
                <w:sz w:val="22"/>
                <w:szCs w:val="22"/>
              </w:rPr>
            </w:pPr>
            <w:r w:rsidRPr="65DD3019">
              <w:rPr>
                <w:rFonts w:ascii="Lato" w:hAnsi="Lato"/>
                <w:sz w:val="22"/>
                <w:szCs w:val="22"/>
              </w:rPr>
              <w:t>SCI Global Functions (relevant) </w:t>
            </w:r>
          </w:p>
          <w:p w14:paraId="588AA656" w14:textId="77777777" w:rsidR="00C31EE2" w:rsidRDefault="55E02CB0" w:rsidP="65DD3019">
            <w:pPr>
              <w:numPr>
                <w:ilvl w:val="0"/>
                <w:numId w:val="19"/>
              </w:numPr>
              <w:rPr>
                <w:rFonts w:ascii="Lato" w:hAnsi="Lato"/>
                <w:sz w:val="22"/>
                <w:szCs w:val="22"/>
              </w:rPr>
            </w:pPr>
            <w:r w:rsidRPr="65DD3019">
              <w:rPr>
                <w:rFonts w:ascii="Lato" w:hAnsi="Lato"/>
                <w:sz w:val="22"/>
                <w:szCs w:val="22"/>
              </w:rPr>
              <w:t>Country Office Functional Teams (relevant) </w:t>
            </w:r>
          </w:p>
          <w:p w14:paraId="04209BAB" w14:textId="4FC55E26" w:rsidR="00F4524C" w:rsidRPr="00C31EE2" w:rsidRDefault="7535D34F" w:rsidP="65DD3019">
            <w:pPr>
              <w:numPr>
                <w:ilvl w:val="0"/>
                <w:numId w:val="19"/>
              </w:numPr>
              <w:rPr>
                <w:rFonts w:ascii="Lato" w:hAnsi="Lato"/>
                <w:sz w:val="22"/>
                <w:szCs w:val="22"/>
              </w:rPr>
            </w:pPr>
            <w:r w:rsidRPr="65DD3019">
              <w:rPr>
                <w:rFonts w:ascii="Lato" w:hAnsi="Lato"/>
                <w:sz w:val="22"/>
                <w:szCs w:val="22"/>
              </w:rPr>
              <w:t>TDIT PMO Team</w:t>
            </w:r>
          </w:p>
          <w:p w14:paraId="5A1C1FD6" w14:textId="7701E677" w:rsidR="00C31EE2" w:rsidRPr="00C31EE2" w:rsidRDefault="00C31EE2" w:rsidP="65DD3019">
            <w:pPr>
              <w:rPr>
                <w:rFonts w:ascii="Lato" w:hAnsi="Lato"/>
                <w:sz w:val="22"/>
                <w:szCs w:val="22"/>
              </w:rPr>
            </w:pPr>
          </w:p>
          <w:p w14:paraId="49E35513" w14:textId="666CB635" w:rsidR="00C31EE2" w:rsidRPr="00C31EE2" w:rsidRDefault="55E02CB0" w:rsidP="65DD3019">
            <w:pPr>
              <w:rPr>
                <w:rFonts w:ascii="Lato" w:hAnsi="Lato"/>
                <w:sz w:val="22"/>
                <w:szCs w:val="22"/>
              </w:rPr>
            </w:pPr>
            <w:r w:rsidRPr="65DD3019">
              <w:rPr>
                <w:rFonts w:ascii="Lato" w:hAnsi="Lato"/>
                <w:b/>
                <w:bCs/>
                <w:sz w:val="22"/>
                <w:szCs w:val="22"/>
              </w:rPr>
              <w:t>External</w:t>
            </w:r>
            <w:r w:rsidRPr="65DD3019">
              <w:rPr>
                <w:rFonts w:ascii="Lato" w:hAnsi="Lato"/>
                <w:sz w:val="22"/>
                <w:szCs w:val="22"/>
              </w:rPr>
              <w:t> </w:t>
            </w:r>
          </w:p>
          <w:p w14:paraId="3143A32E" w14:textId="73970AA8" w:rsidR="00C31EE2" w:rsidRPr="00C31EE2" w:rsidRDefault="55E02CB0" w:rsidP="65DD3019">
            <w:pPr>
              <w:numPr>
                <w:ilvl w:val="0"/>
                <w:numId w:val="19"/>
              </w:numPr>
              <w:rPr>
                <w:rFonts w:ascii="Lato" w:hAnsi="Lato"/>
                <w:sz w:val="22"/>
                <w:szCs w:val="22"/>
              </w:rPr>
            </w:pPr>
            <w:r w:rsidRPr="65DD3019">
              <w:rPr>
                <w:rFonts w:ascii="Lato" w:hAnsi="Lato"/>
                <w:sz w:val="22"/>
                <w:szCs w:val="22"/>
              </w:rPr>
              <w:t>Members</w:t>
            </w:r>
          </w:p>
          <w:p w14:paraId="3FE9F23F" w14:textId="77777777" w:rsidR="002E64D8" w:rsidRPr="00C613E9" w:rsidRDefault="002E64D8" w:rsidP="65DD3019">
            <w:pPr>
              <w:rPr>
                <w:rFonts w:ascii="Lato" w:hAnsi="Lato"/>
                <w:sz w:val="22"/>
                <w:szCs w:val="22"/>
              </w:rPr>
            </w:pPr>
          </w:p>
        </w:tc>
      </w:tr>
    </w:tbl>
    <w:p w14:paraId="1F72F646" w14:textId="77777777" w:rsidR="00626423" w:rsidRPr="00C613E9" w:rsidRDefault="00626423"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24858C5E" w14:textId="77777777" w:rsidTr="65DD3019">
        <w:tc>
          <w:tcPr>
            <w:tcW w:w="10296" w:type="dxa"/>
            <w:shd w:val="clear" w:color="auto" w:fill="D5E0E1"/>
          </w:tcPr>
          <w:p w14:paraId="28B5DBFB" w14:textId="77777777" w:rsidR="002E64D8" w:rsidRPr="00C613E9" w:rsidRDefault="268EDDB0" w:rsidP="65DD3019">
            <w:pPr>
              <w:rPr>
                <w:rFonts w:ascii="Lato" w:hAnsi="Lato"/>
                <w:b/>
                <w:bCs/>
                <w:sz w:val="22"/>
                <w:szCs w:val="22"/>
              </w:rPr>
            </w:pPr>
            <w:r w:rsidRPr="65DD3019">
              <w:rPr>
                <w:rFonts w:ascii="Lato" w:hAnsi="Lato"/>
                <w:b/>
                <w:bCs/>
                <w:sz w:val="22"/>
                <w:szCs w:val="22"/>
              </w:rPr>
              <w:t>Competencies</w:t>
            </w:r>
          </w:p>
        </w:tc>
      </w:tr>
      <w:tr w:rsidR="002E64D8" w:rsidRPr="00C613E9" w14:paraId="08CE6F91" w14:textId="77777777" w:rsidTr="65DD3019">
        <w:trPr>
          <w:trHeight w:val="854"/>
        </w:trPr>
        <w:tc>
          <w:tcPr>
            <w:tcW w:w="10296" w:type="dxa"/>
          </w:tcPr>
          <w:p w14:paraId="4E2A644F" w14:textId="77777777" w:rsidR="00174642" w:rsidRDefault="0E97ADB8" w:rsidP="65DD3019">
            <w:pPr>
              <w:rPr>
                <w:rFonts w:ascii="Lato" w:hAnsi="Lato"/>
                <w:sz w:val="22"/>
                <w:szCs w:val="22"/>
              </w:rPr>
            </w:pPr>
            <w:r w:rsidRPr="65DD3019">
              <w:rPr>
                <w:rFonts w:ascii="Lato" w:hAnsi="Lato"/>
                <w:sz w:val="22"/>
                <w:szCs w:val="22"/>
              </w:rPr>
              <w:t xml:space="preserve">Cluster: Leading </w:t>
            </w:r>
          </w:p>
          <w:p w14:paraId="63AC5B6F" w14:textId="77777777" w:rsidR="00174642" w:rsidRDefault="0E97ADB8" w:rsidP="65DD3019">
            <w:pPr>
              <w:rPr>
                <w:rFonts w:ascii="Lato" w:hAnsi="Lato"/>
                <w:sz w:val="22"/>
                <w:szCs w:val="22"/>
              </w:rPr>
            </w:pPr>
            <w:r w:rsidRPr="65DD3019">
              <w:rPr>
                <w:rFonts w:ascii="Lato" w:hAnsi="Lato"/>
                <w:sz w:val="22"/>
                <w:szCs w:val="22"/>
              </w:rPr>
              <w:t xml:space="preserve">Competency: Leading and inspiring others </w:t>
            </w:r>
          </w:p>
          <w:p w14:paraId="325C0239" w14:textId="4E5ECE0B" w:rsidR="00174642" w:rsidRDefault="0E97ADB8" w:rsidP="65DD3019">
            <w:pPr>
              <w:rPr>
                <w:rFonts w:ascii="Lato" w:hAnsi="Lato"/>
                <w:sz w:val="22"/>
                <w:szCs w:val="22"/>
              </w:rPr>
            </w:pPr>
            <w:r w:rsidRPr="65DD3019">
              <w:rPr>
                <w:rFonts w:ascii="Lato" w:hAnsi="Lato"/>
                <w:sz w:val="22"/>
                <w:szCs w:val="22"/>
              </w:rPr>
              <w:t xml:space="preserve">Level: Accomplished </w:t>
            </w:r>
          </w:p>
          <w:p w14:paraId="13A5B148" w14:textId="0EA02FF2" w:rsidR="00174642" w:rsidRPr="00174642" w:rsidRDefault="0E97ADB8" w:rsidP="65DD3019">
            <w:pPr>
              <w:rPr>
                <w:rFonts w:ascii="Lato" w:hAnsi="Lato"/>
                <w:sz w:val="22"/>
                <w:szCs w:val="22"/>
              </w:rPr>
            </w:pPr>
            <w:r w:rsidRPr="65DD3019">
              <w:rPr>
                <w:rFonts w:ascii="Lato" w:hAnsi="Lato"/>
                <w:sz w:val="22"/>
                <w:szCs w:val="22"/>
              </w:rPr>
              <w:t>Behavioural Indicator: Inspires people to reach the highest standards of performance and to feel a sense of pride in belonging to the organisation</w:t>
            </w:r>
          </w:p>
          <w:p w14:paraId="568ED678" w14:textId="77777777" w:rsidR="00174642" w:rsidRPr="00174642" w:rsidRDefault="00174642" w:rsidP="65DD3019">
            <w:pPr>
              <w:rPr>
                <w:rFonts w:ascii="Lato" w:hAnsi="Lato"/>
                <w:sz w:val="22"/>
                <w:szCs w:val="22"/>
              </w:rPr>
            </w:pPr>
          </w:p>
          <w:p w14:paraId="6460E697" w14:textId="77777777" w:rsidR="00174642" w:rsidRDefault="0E97ADB8" w:rsidP="65DD3019">
            <w:pPr>
              <w:rPr>
                <w:rFonts w:ascii="Lato" w:hAnsi="Lato"/>
                <w:sz w:val="22"/>
                <w:szCs w:val="22"/>
              </w:rPr>
            </w:pPr>
            <w:r w:rsidRPr="65DD3019">
              <w:rPr>
                <w:rFonts w:ascii="Lato" w:hAnsi="Lato"/>
                <w:sz w:val="22"/>
                <w:szCs w:val="22"/>
              </w:rPr>
              <w:t xml:space="preserve">Cluster: Leading </w:t>
            </w:r>
          </w:p>
          <w:p w14:paraId="30EC509C" w14:textId="77777777" w:rsidR="00174642" w:rsidRDefault="0E97ADB8" w:rsidP="65DD3019">
            <w:pPr>
              <w:rPr>
                <w:rFonts w:ascii="Lato" w:hAnsi="Lato"/>
                <w:sz w:val="22"/>
                <w:szCs w:val="22"/>
              </w:rPr>
            </w:pPr>
            <w:r w:rsidRPr="65DD3019">
              <w:rPr>
                <w:rFonts w:ascii="Lato" w:hAnsi="Lato"/>
                <w:sz w:val="22"/>
                <w:szCs w:val="22"/>
              </w:rPr>
              <w:t xml:space="preserve">Competency: Delivering results </w:t>
            </w:r>
          </w:p>
          <w:p w14:paraId="682FD8E1" w14:textId="77777777" w:rsidR="00174642" w:rsidRDefault="0E97ADB8" w:rsidP="65DD3019">
            <w:pPr>
              <w:rPr>
                <w:rFonts w:ascii="Lato" w:hAnsi="Lato"/>
                <w:sz w:val="22"/>
                <w:szCs w:val="22"/>
              </w:rPr>
            </w:pPr>
            <w:r w:rsidRPr="65DD3019">
              <w:rPr>
                <w:rFonts w:ascii="Lato" w:hAnsi="Lato"/>
                <w:sz w:val="22"/>
                <w:szCs w:val="22"/>
              </w:rPr>
              <w:t xml:space="preserve">Level: Accomplished </w:t>
            </w:r>
          </w:p>
          <w:p w14:paraId="40C6A617" w14:textId="0ECE1E1A" w:rsidR="00174642" w:rsidRPr="00174642" w:rsidRDefault="0E97ADB8" w:rsidP="65DD3019">
            <w:pPr>
              <w:rPr>
                <w:rFonts w:ascii="Lato" w:hAnsi="Lato"/>
                <w:sz w:val="22"/>
                <w:szCs w:val="22"/>
              </w:rPr>
            </w:pPr>
            <w:r w:rsidRPr="65DD3019">
              <w:rPr>
                <w:rFonts w:ascii="Lato" w:hAnsi="Lato"/>
                <w:sz w:val="22"/>
                <w:szCs w:val="22"/>
              </w:rPr>
              <w:t>Behavioural Indicator: Establishes clear and compelling objectives with teams and individuals and monitors progress and performance</w:t>
            </w:r>
          </w:p>
          <w:p w14:paraId="1FDE9ACC" w14:textId="77777777" w:rsidR="00174642" w:rsidRPr="00174642" w:rsidRDefault="00174642" w:rsidP="65DD3019">
            <w:pPr>
              <w:rPr>
                <w:rFonts w:ascii="Lato" w:hAnsi="Lato"/>
                <w:sz w:val="22"/>
                <w:szCs w:val="22"/>
              </w:rPr>
            </w:pPr>
          </w:p>
          <w:p w14:paraId="13056974" w14:textId="77777777" w:rsidR="00174642" w:rsidRDefault="0E97ADB8" w:rsidP="65DD3019">
            <w:pPr>
              <w:rPr>
                <w:rFonts w:ascii="Lato" w:hAnsi="Lato"/>
                <w:sz w:val="22"/>
                <w:szCs w:val="22"/>
              </w:rPr>
            </w:pPr>
            <w:r w:rsidRPr="65DD3019">
              <w:rPr>
                <w:rFonts w:ascii="Lato" w:hAnsi="Lato"/>
                <w:sz w:val="22"/>
                <w:szCs w:val="22"/>
              </w:rPr>
              <w:t xml:space="preserve">Cluster: Thinking </w:t>
            </w:r>
          </w:p>
          <w:p w14:paraId="34A086C8" w14:textId="77777777" w:rsidR="00174642" w:rsidRDefault="0E97ADB8" w:rsidP="65DD3019">
            <w:pPr>
              <w:rPr>
                <w:rFonts w:ascii="Lato" w:hAnsi="Lato"/>
                <w:sz w:val="22"/>
                <w:szCs w:val="22"/>
              </w:rPr>
            </w:pPr>
            <w:r w:rsidRPr="65DD3019">
              <w:rPr>
                <w:rFonts w:ascii="Lato" w:hAnsi="Lato"/>
                <w:sz w:val="22"/>
                <w:szCs w:val="22"/>
              </w:rPr>
              <w:t xml:space="preserve">Competency: Problem solving and decision making </w:t>
            </w:r>
          </w:p>
          <w:p w14:paraId="230542FE" w14:textId="77777777" w:rsidR="00174642" w:rsidRDefault="0E97ADB8" w:rsidP="65DD3019">
            <w:pPr>
              <w:rPr>
                <w:rFonts w:ascii="Lato" w:hAnsi="Lato"/>
                <w:sz w:val="22"/>
                <w:szCs w:val="22"/>
              </w:rPr>
            </w:pPr>
            <w:r w:rsidRPr="65DD3019">
              <w:rPr>
                <w:rFonts w:ascii="Lato" w:hAnsi="Lato"/>
                <w:sz w:val="22"/>
                <w:szCs w:val="22"/>
              </w:rPr>
              <w:t xml:space="preserve">Level: Accomplished </w:t>
            </w:r>
          </w:p>
          <w:p w14:paraId="39E540CD" w14:textId="1BE7D55B" w:rsidR="00174642" w:rsidRPr="00174642" w:rsidRDefault="0E97ADB8" w:rsidP="65DD3019">
            <w:pPr>
              <w:rPr>
                <w:rFonts w:ascii="Lato" w:hAnsi="Lato"/>
                <w:sz w:val="22"/>
                <w:szCs w:val="22"/>
              </w:rPr>
            </w:pPr>
            <w:r w:rsidRPr="65DD3019">
              <w:rPr>
                <w:rFonts w:ascii="Lato" w:hAnsi="Lato"/>
                <w:sz w:val="22"/>
                <w:szCs w:val="22"/>
              </w:rPr>
              <w:t>Behavioural Indicator: Makes informed strategic decisions based on full evaluation of the opportunities and risks of each idea and solution</w:t>
            </w:r>
          </w:p>
          <w:p w14:paraId="2AF3D742" w14:textId="77777777" w:rsidR="00174642" w:rsidRPr="00174642" w:rsidRDefault="00174642" w:rsidP="65DD3019">
            <w:pPr>
              <w:rPr>
                <w:rFonts w:ascii="Lato" w:hAnsi="Lato"/>
                <w:sz w:val="22"/>
                <w:szCs w:val="22"/>
              </w:rPr>
            </w:pPr>
          </w:p>
          <w:p w14:paraId="4E974700" w14:textId="77777777" w:rsidR="00174642" w:rsidRDefault="0E97ADB8" w:rsidP="65DD3019">
            <w:pPr>
              <w:rPr>
                <w:rFonts w:ascii="Lato" w:hAnsi="Lato"/>
                <w:sz w:val="22"/>
                <w:szCs w:val="22"/>
              </w:rPr>
            </w:pPr>
            <w:r w:rsidRPr="65DD3019">
              <w:rPr>
                <w:rFonts w:ascii="Lato" w:hAnsi="Lato"/>
                <w:sz w:val="22"/>
                <w:szCs w:val="22"/>
              </w:rPr>
              <w:t xml:space="preserve">Cluster: Thinking </w:t>
            </w:r>
          </w:p>
          <w:p w14:paraId="3508D4BA" w14:textId="77777777" w:rsidR="00174642" w:rsidRDefault="0E97ADB8" w:rsidP="65DD3019">
            <w:pPr>
              <w:rPr>
                <w:rFonts w:ascii="Lato" w:hAnsi="Lato"/>
                <w:sz w:val="22"/>
                <w:szCs w:val="22"/>
              </w:rPr>
            </w:pPr>
            <w:r w:rsidRPr="65DD3019">
              <w:rPr>
                <w:rFonts w:ascii="Lato" w:hAnsi="Lato"/>
                <w:sz w:val="22"/>
                <w:szCs w:val="22"/>
              </w:rPr>
              <w:t xml:space="preserve">Competency: Innovating and adapting </w:t>
            </w:r>
          </w:p>
          <w:p w14:paraId="55C259FE" w14:textId="77777777" w:rsidR="00174642" w:rsidRDefault="0E97ADB8" w:rsidP="65DD3019">
            <w:pPr>
              <w:rPr>
                <w:rFonts w:ascii="Lato" w:hAnsi="Lato"/>
                <w:sz w:val="22"/>
                <w:szCs w:val="22"/>
              </w:rPr>
            </w:pPr>
            <w:r w:rsidRPr="65DD3019">
              <w:rPr>
                <w:rFonts w:ascii="Lato" w:hAnsi="Lato"/>
                <w:sz w:val="22"/>
                <w:szCs w:val="22"/>
              </w:rPr>
              <w:t xml:space="preserve">Level: Accomplished </w:t>
            </w:r>
            <w:bookmarkStart w:id="0" w:name="_GoBack"/>
            <w:bookmarkEnd w:id="0"/>
          </w:p>
          <w:p w14:paraId="6795D032" w14:textId="1C03470F" w:rsidR="00174642" w:rsidRPr="00174642" w:rsidRDefault="0E97ADB8" w:rsidP="65DD3019">
            <w:pPr>
              <w:rPr>
                <w:rFonts w:ascii="Lato" w:hAnsi="Lato"/>
                <w:sz w:val="22"/>
                <w:szCs w:val="22"/>
              </w:rPr>
            </w:pPr>
            <w:r w:rsidRPr="65DD3019">
              <w:rPr>
                <w:rFonts w:ascii="Lato" w:hAnsi="Lato"/>
                <w:sz w:val="22"/>
                <w:szCs w:val="22"/>
              </w:rPr>
              <w:lastRenderedPageBreak/>
              <w:t>Behavioural Indicator: Openly talks about doing things differently, pushing boundaries and ways of working to drive improvements</w:t>
            </w:r>
          </w:p>
          <w:p w14:paraId="79610A78" w14:textId="77777777" w:rsidR="00174642" w:rsidRPr="00174642" w:rsidRDefault="00174642" w:rsidP="65DD3019">
            <w:pPr>
              <w:rPr>
                <w:rFonts w:ascii="Lato" w:hAnsi="Lato"/>
                <w:sz w:val="22"/>
                <w:szCs w:val="22"/>
              </w:rPr>
            </w:pPr>
          </w:p>
          <w:p w14:paraId="0AC45C0F" w14:textId="77777777" w:rsidR="00174642" w:rsidRDefault="0E97ADB8" w:rsidP="65DD3019">
            <w:pPr>
              <w:rPr>
                <w:rFonts w:ascii="Lato" w:hAnsi="Lato"/>
                <w:sz w:val="22"/>
                <w:szCs w:val="22"/>
              </w:rPr>
            </w:pPr>
            <w:r w:rsidRPr="65DD3019">
              <w:rPr>
                <w:rFonts w:ascii="Lato" w:hAnsi="Lato"/>
                <w:sz w:val="22"/>
                <w:szCs w:val="22"/>
              </w:rPr>
              <w:t xml:space="preserve">Cluster: Engaging </w:t>
            </w:r>
          </w:p>
          <w:p w14:paraId="3618AD7D" w14:textId="77777777" w:rsidR="00174642" w:rsidRDefault="0E97ADB8" w:rsidP="65DD3019">
            <w:pPr>
              <w:rPr>
                <w:rFonts w:ascii="Lato" w:hAnsi="Lato"/>
                <w:sz w:val="22"/>
                <w:szCs w:val="22"/>
              </w:rPr>
            </w:pPr>
            <w:r w:rsidRPr="65DD3019">
              <w:rPr>
                <w:rFonts w:ascii="Lato" w:hAnsi="Lato"/>
                <w:sz w:val="22"/>
                <w:szCs w:val="22"/>
              </w:rPr>
              <w:t xml:space="preserve">Competency: Communicating with impact </w:t>
            </w:r>
          </w:p>
          <w:p w14:paraId="68145273" w14:textId="77777777" w:rsidR="00174642" w:rsidRDefault="0E97ADB8" w:rsidP="65DD3019">
            <w:pPr>
              <w:rPr>
                <w:rFonts w:ascii="Lato" w:hAnsi="Lato"/>
                <w:sz w:val="22"/>
                <w:szCs w:val="22"/>
              </w:rPr>
            </w:pPr>
            <w:r w:rsidRPr="65DD3019">
              <w:rPr>
                <w:rFonts w:ascii="Lato" w:hAnsi="Lato"/>
                <w:sz w:val="22"/>
                <w:szCs w:val="22"/>
              </w:rPr>
              <w:t xml:space="preserve">Level: Accomplished </w:t>
            </w:r>
          </w:p>
          <w:p w14:paraId="1ADB848C" w14:textId="6EABE7B5" w:rsidR="00174642" w:rsidRPr="00174642" w:rsidRDefault="0E97ADB8" w:rsidP="65DD3019">
            <w:pPr>
              <w:rPr>
                <w:rFonts w:ascii="Lato" w:hAnsi="Lato"/>
                <w:sz w:val="22"/>
                <w:szCs w:val="22"/>
              </w:rPr>
            </w:pPr>
            <w:r w:rsidRPr="65DD3019">
              <w:rPr>
                <w:rFonts w:ascii="Lato" w:hAnsi="Lato"/>
                <w:sz w:val="22"/>
                <w:szCs w:val="22"/>
              </w:rPr>
              <w:t>Behavioural Indicator: Conveys complex issues with clarity, brevity, and confidence</w:t>
            </w:r>
          </w:p>
          <w:p w14:paraId="7278B883" w14:textId="77777777" w:rsidR="00174642" w:rsidRPr="00174642" w:rsidRDefault="00174642" w:rsidP="65DD3019">
            <w:pPr>
              <w:rPr>
                <w:rFonts w:ascii="Lato" w:hAnsi="Lato"/>
                <w:sz w:val="22"/>
                <w:szCs w:val="22"/>
              </w:rPr>
            </w:pPr>
          </w:p>
          <w:p w14:paraId="11757246" w14:textId="77777777" w:rsidR="00174642" w:rsidRDefault="0E97ADB8" w:rsidP="65DD3019">
            <w:pPr>
              <w:rPr>
                <w:rFonts w:ascii="Lato" w:hAnsi="Lato"/>
                <w:sz w:val="22"/>
                <w:szCs w:val="22"/>
              </w:rPr>
            </w:pPr>
            <w:r w:rsidRPr="65DD3019">
              <w:rPr>
                <w:rFonts w:ascii="Lato" w:hAnsi="Lato"/>
                <w:sz w:val="22"/>
                <w:szCs w:val="22"/>
              </w:rPr>
              <w:t xml:space="preserve">Cluster: Engaging </w:t>
            </w:r>
          </w:p>
          <w:p w14:paraId="5CC62052" w14:textId="77777777" w:rsidR="00174642" w:rsidRDefault="0E97ADB8" w:rsidP="65DD3019">
            <w:pPr>
              <w:rPr>
                <w:rFonts w:ascii="Lato" w:hAnsi="Lato"/>
                <w:sz w:val="22"/>
                <w:szCs w:val="22"/>
              </w:rPr>
            </w:pPr>
            <w:r w:rsidRPr="65DD3019">
              <w:rPr>
                <w:rFonts w:ascii="Lato" w:hAnsi="Lato"/>
                <w:sz w:val="22"/>
                <w:szCs w:val="22"/>
              </w:rPr>
              <w:t xml:space="preserve">Competency: Working effectively with others </w:t>
            </w:r>
          </w:p>
          <w:p w14:paraId="2F64FE19" w14:textId="77777777" w:rsidR="00174642" w:rsidRDefault="0E97ADB8" w:rsidP="65DD3019">
            <w:pPr>
              <w:rPr>
                <w:rFonts w:ascii="Lato" w:hAnsi="Lato"/>
                <w:sz w:val="22"/>
                <w:szCs w:val="22"/>
              </w:rPr>
            </w:pPr>
            <w:r w:rsidRPr="65DD3019">
              <w:rPr>
                <w:rFonts w:ascii="Lato" w:hAnsi="Lato"/>
                <w:sz w:val="22"/>
                <w:szCs w:val="22"/>
              </w:rPr>
              <w:t xml:space="preserve">Level: Leading Edge </w:t>
            </w:r>
          </w:p>
          <w:p w14:paraId="14CAF94A" w14:textId="77777777" w:rsidR="00724F93" w:rsidRDefault="0E97ADB8" w:rsidP="65DD3019">
            <w:pPr>
              <w:rPr>
                <w:rFonts w:ascii="Lato" w:hAnsi="Lato"/>
                <w:sz w:val="22"/>
                <w:szCs w:val="22"/>
              </w:rPr>
            </w:pPr>
            <w:r w:rsidRPr="65DD3019">
              <w:rPr>
                <w:rFonts w:ascii="Lato" w:hAnsi="Lato"/>
                <w:sz w:val="22"/>
                <w:szCs w:val="22"/>
              </w:rPr>
              <w:t>Behavioural Indicator: Offers organisation-wide support and collaboration to leaders working across the whole movement to deliver change</w:t>
            </w:r>
          </w:p>
          <w:p w14:paraId="61CDCEAD" w14:textId="7FBDF93E" w:rsidR="00174642" w:rsidRPr="00C613E9" w:rsidRDefault="00174642" w:rsidP="65DD3019">
            <w:pPr>
              <w:rPr>
                <w:rFonts w:ascii="Lato" w:hAnsi="Lato"/>
                <w:sz w:val="22"/>
                <w:szCs w:val="22"/>
              </w:rPr>
            </w:pPr>
          </w:p>
        </w:tc>
      </w:tr>
    </w:tbl>
    <w:p w14:paraId="6BB9E253" w14:textId="77777777" w:rsidR="00F13ABA" w:rsidRPr="00C613E9" w:rsidRDefault="00F13ABA"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3C64263" w14:textId="77777777" w:rsidTr="65DD3019">
        <w:tc>
          <w:tcPr>
            <w:tcW w:w="10296" w:type="dxa"/>
            <w:shd w:val="clear" w:color="auto" w:fill="D5E0E1"/>
          </w:tcPr>
          <w:p w14:paraId="5BE7C138" w14:textId="77777777" w:rsidR="002E64D8" w:rsidRPr="00C613E9" w:rsidRDefault="268EDDB0" w:rsidP="65DD3019">
            <w:pPr>
              <w:rPr>
                <w:rFonts w:ascii="Lato" w:hAnsi="Lato"/>
                <w:b/>
                <w:bCs/>
                <w:sz w:val="22"/>
                <w:szCs w:val="22"/>
              </w:rPr>
            </w:pPr>
            <w:r w:rsidRPr="65DD3019">
              <w:rPr>
                <w:rFonts w:ascii="Lato" w:hAnsi="Lato"/>
                <w:b/>
                <w:bCs/>
                <w:sz w:val="22"/>
                <w:szCs w:val="22"/>
              </w:rPr>
              <w:t>Experience and Skills</w:t>
            </w:r>
          </w:p>
        </w:tc>
      </w:tr>
      <w:tr w:rsidR="002E64D8" w:rsidRPr="00C613E9" w14:paraId="117DA4CB" w14:textId="77777777" w:rsidTr="65DD3019">
        <w:trPr>
          <w:trHeight w:val="854"/>
        </w:trPr>
        <w:tc>
          <w:tcPr>
            <w:tcW w:w="10296" w:type="dxa"/>
          </w:tcPr>
          <w:p w14:paraId="0895C2DB" w14:textId="77777777" w:rsidR="002E64D8" w:rsidRPr="00C613E9" w:rsidRDefault="268EDDB0" w:rsidP="65DD3019">
            <w:pPr>
              <w:rPr>
                <w:rFonts w:ascii="Lato" w:hAnsi="Lato"/>
                <w:b/>
                <w:bCs/>
                <w:sz w:val="22"/>
                <w:szCs w:val="22"/>
              </w:rPr>
            </w:pPr>
            <w:r w:rsidRPr="65DD3019">
              <w:rPr>
                <w:rFonts w:ascii="Lato" w:hAnsi="Lato"/>
                <w:b/>
                <w:bCs/>
                <w:sz w:val="22"/>
                <w:szCs w:val="22"/>
              </w:rPr>
              <w:t>Essential</w:t>
            </w:r>
          </w:p>
          <w:p w14:paraId="06FB5A29"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Experience and capability in change management</w:t>
            </w:r>
          </w:p>
          <w:p w14:paraId="73BE8160"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Proven stakeholder engagement skills including engaging with stakeholders across all levels of the organisation including senior stakeholders</w:t>
            </w:r>
          </w:p>
          <w:p w14:paraId="6E763FB3"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 xml:space="preserve">Strong communication skills (written &amp; oral English), including the ability to communicate and present to different types of audiences with different levels of understanding of the subject matter </w:t>
            </w:r>
          </w:p>
          <w:p w14:paraId="4976B1BC" w14:textId="64B5B99A" w:rsidR="003C7BD3" w:rsidRPr="003C7BD3" w:rsidRDefault="7DAD6BCF" w:rsidP="65DD3019">
            <w:pPr>
              <w:numPr>
                <w:ilvl w:val="0"/>
                <w:numId w:val="21"/>
              </w:numPr>
              <w:rPr>
                <w:rFonts w:ascii="Lato" w:hAnsi="Lato"/>
                <w:sz w:val="22"/>
                <w:szCs w:val="22"/>
              </w:rPr>
            </w:pPr>
            <w:r w:rsidRPr="65DD3019">
              <w:rPr>
                <w:rFonts w:ascii="Lato" w:hAnsi="Lato"/>
                <w:sz w:val="22"/>
                <w:szCs w:val="22"/>
              </w:rPr>
              <w:t>Strong analytical and problem-solving skills</w:t>
            </w:r>
          </w:p>
          <w:p w14:paraId="698D4EF0"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 xml:space="preserve">Experience of working on projects at various phases of the project lifecycle </w:t>
            </w:r>
          </w:p>
          <w:p w14:paraId="6D1A3EA0"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 xml:space="preserve">Experience working across multiple functions or locations </w:t>
            </w:r>
          </w:p>
          <w:p w14:paraId="22E1807B"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 xml:space="preserve">True passion for results, responsibility and proactivity </w:t>
            </w:r>
          </w:p>
          <w:p w14:paraId="73DC067A" w14:textId="77777777" w:rsidR="003C7BD3" w:rsidRPr="003C7BD3" w:rsidRDefault="7DAD6BCF" w:rsidP="65DD3019">
            <w:pPr>
              <w:numPr>
                <w:ilvl w:val="0"/>
                <w:numId w:val="21"/>
              </w:numPr>
              <w:rPr>
                <w:rFonts w:ascii="Lato" w:hAnsi="Lato"/>
                <w:sz w:val="22"/>
                <w:szCs w:val="22"/>
              </w:rPr>
            </w:pPr>
            <w:r w:rsidRPr="65DD3019">
              <w:rPr>
                <w:rFonts w:ascii="Lato" w:hAnsi="Lato"/>
                <w:sz w:val="22"/>
                <w:szCs w:val="22"/>
              </w:rPr>
              <w:t xml:space="preserve">Competent in Excel and PowerPoint  </w:t>
            </w:r>
          </w:p>
          <w:p w14:paraId="07547A01" w14:textId="77777777" w:rsidR="003865D1" w:rsidRPr="00C613E9" w:rsidRDefault="003865D1" w:rsidP="65DD3019">
            <w:pPr>
              <w:rPr>
                <w:rFonts w:ascii="Lato" w:hAnsi="Lato"/>
                <w:b/>
                <w:bCs/>
                <w:sz w:val="22"/>
                <w:szCs w:val="22"/>
              </w:rPr>
            </w:pPr>
          </w:p>
          <w:p w14:paraId="248B3EE6" w14:textId="77777777" w:rsidR="002E64D8" w:rsidRPr="00C613E9" w:rsidRDefault="268EDDB0" w:rsidP="65DD3019">
            <w:pPr>
              <w:rPr>
                <w:rFonts w:ascii="Lato" w:hAnsi="Lato"/>
                <w:b/>
                <w:bCs/>
                <w:sz w:val="22"/>
                <w:szCs w:val="22"/>
              </w:rPr>
            </w:pPr>
            <w:r w:rsidRPr="65DD3019">
              <w:rPr>
                <w:rFonts w:ascii="Lato" w:hAnsi="Lato"/>
                <w:b/>
                <w:bCs/>
                <w:sz w:val="22"/>
                <w:szCs w:val="22"/>
              </w:rPr>
              <w:t>Desirable</w:t>
            </w:r>
          </w:p>
          <w:p w14:paraId="1E7634DD" w14:textId="77777777" w:rsidR="00F35845" w:rsidRPr="00F35845" w:rsidRDefault="1A880BD4" w:rsidP="65DD3019">
            <w:pPr>
              <w:numPr>
                <w:ilvl w:val="0"/>
                <w:numId w:val="12"/>
              </w:numPr>
              <w:rPr>
                <w:rFonts w:ascii="Lato" w:hAnsi="Lato"/>
                <w:noProof/>
                <w:sz w:val="22"/>
                <w:szCs w:val="22"/>
              </w:rPr>
            </w:pPr>
            <w:r w:rsidRPr="65DD3019">
              <w:rPr>
                <w:rFonts w:ascii="Lato" w:hAnsi="Lato"/>
                <w:noProof/>
                <w:sz w:val="22"/>
                <w:szCs w:val="22"/>
              </w:rPr>
              <w:t xml:space="preserve">Affinity, knowledge and experience of working within a standardised project/change methodology  </w:t>
            </w:r>
          </w:p>
          <w:p w14:paraId="37D6CEA3" w14:textId="77777777" w:rsidR="00F35845" w:rsidRPr="00F35845" w:rsidRDefault="1A880BD4" w:rsidP="65DD3019">
            <w:pPr>
              <w:numPr>
                <w:ilvl w:val="0"/>
                <w:numId w:val="12"/>
              </w:numPr>
              <w:rPr>
                <w:rFonts w:ascii="Lato" w:hAnsi="Lato"/>
                <w:noProof/>
                <w:sz w:val="22"/>
                <w:szCs w:val="22"/>
              </w:rPr>
            </w:pPr>
            <w:r w:rsidRPr="65DD3019">
              <w:rPr>
                <w:rFonts w:ascii="Lato" w:hAnsi="Lato"/>
                <w:noProof/>
                <w:sz w:val="22"/>
                <w:szCs w:val="22"/>
              </w:rPr>
              <w:t xml:space="preserve">Experience working across geographies  </w:t>
            </w:r>
          </w:p>
          <w:p w14:paraId="46C22093" w14:textId="77777777" w:rsidR="00F35845" w:rsidRPr="00F35845" w:rsidRDefault="1A880BD4" w:rsidP="65DD3019">
            <w:pPr>
              <w:numPr>
                <w:ilvl w:val="0"/>
                <w:numId w:val="12"/>
              </w:numPr>
              <w:rPr>
                <w:rFonts w:ascii="Lato" w:hAnsi="Lato"/>
                <w:noProof/>
                <w:sz w:val="22"/>
                <w:szCs w:val="22"/>
              </w:rPr>
            </w:pPr>
            <w:r w:rsidRPr="65DD3019">
              <w:rPr>
                <w:rFonts w:ascii="Lato" w:hAnsi="Lato"/>
                <w:noProof/>
                <w:sz w:val="22"/>
                <w:szCs w:val="22"/>
              </w:rPr>
              <w:t xml:space="preserve">INGO experience </w:t>
            </w:r>
          </w:p>
          <w:p w14:paraId="07459315" w14:textId="7B8F0AB9" w:rsidR="002E64D8" w:rsidRPr="00C613E9" w:rsidRDefault="1A880BD4" w:rsidP="65DD3019">
            <w:pPr>
              <w:numPr>
                <w:ilvl w:val="0"/>
                <w:numId w:val="12"/>
              </w:numPr>
              <w:rPr>
                <w:rFonts w:ascii="Lato" w:hAnsi="Lato"/>
                <w:noProof/>
                <w:sz w:val="22"/>
                <w:szCs w:val="22"/>
              </w:rPr>
            </w:pPr>
            <w:r w:rsidRPr="65DD3019">
              <w:rPr>
                <w:rFonts w:ascii="Lato" w:hAnsi="Lato"/>
                <w:noProof/>
                <w:sz w:val="22"/>
                <w:szCs w:val="22"/>
              </w:rPr>
              <w:t>A second language.  Preferably French, Spanish or Arabic</w:t>
            </w:r>
          </w:p>
          <w:p w14:paraId="6537F28F" w14:textId="77777777" w:rsidR="003865D1" w:rsidRPr="00C613E9" w:rsidRDefault="003865D1" w:rsidP="65DD3019">
            <w:pPr>
              <w:rPr>
                <w:rFonts w:ascii="Lato" w:hAnsi="Lato"/>
                <w:sz w:val="22"/>
                <w:szCs w:val="22"/>
              </w:rPr>
            </w:pPr>
          </w:p>
        </w:tc>
      </w:tr>
    </w:tbl>
    <w:p w14:paraId="6DFB9E20" w14:textId="77777777" w:rsidR="002E64D8" w:rsidRPr="00C613E9" w:rsidRDefault="002E64D8"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C613E9" w14:paraId="7E75D74B" w14:textId="77777777" w:rsidTr="65DD3019">
        <w:tc>
          <w:tcPr>
            <w:tcW w:w="10296" w:type="dxa"/>
            <w:shd w:val="clear" w:color="auto" w:fill="D5E0E1"/>
          </w:tcPr>
          <w:p w14:paraId="0111FE72" w14:textId="77777777" w:rsidR="002E64D8" w:rsidRPr="00C613E9" w:rsidRDefault="268EDDB0" w:rsidP="65DD3019">
            <w:pPr>
              <w:rPr>
                <w:rFonts w:ascii="Lato" w:hAnsi="Lato"/>
                <w:b/>
                <w:bCs/>
                <w:sz w:val="22"/>
                <w:szCs w:val="22"/>
              </w:rPr>
            </w:pPr>
            <w:r w:rsidRPr="65DD3019">
              <w:rPr>
                <w:rFonts w:ascii="Lato" w:hAnsi="Lato"/>
                <w:b/>
                <w:bCs/>
                <w:sz w:val="22"/>
                <w:szCs w:val="22"/>
              </w:rPr>
              <w:t>Education and Qualifications</w:t>
            </w:r>
          </w:p>
        </w:tc>
      </w:tr>
      <w:tr w:rsidR="002E64D8" w:rsidRPr="00C613E9" w14:paraId="72ED4C25" w14:textId="77777777" w:rsidTr="65DD3019">
        <w:trPr>
          <w:trHeight w:val="854"/>
        </w:trPr>
        <w:tc>
          <w:tcPr>
            <w:tcW w:w="10296" w:type="dxa"/>
          </w:tcPr>
          <w:p w14:paraId="4DEF73DE" w14:textId="77777777" w:rsidR="002E64D8" w:rsidRPr="00C613E9" w:rsidRDefault="268EDDB0" w:rsidP="65DD3019">
            <w:pPr>
              <w:rPr>
                <w:rFonts w:ascii="Lato" w:hAnsi="Lato"/>
                <w:b/>
                <w:bCs/>
                <w:sz w:val="22"/>
                <w:szCs w:val="22"/>
              </w:rPr>
            </w:pPr>
            <w:r w:rsidRPr="65DD3019">
              <w:rPr>
                <w:rFonts w:ascii="Lato" w:hAnsi="Lato"/>
                <w:b/>
                <w:bCs/>
                <w:sz w:val="22"/>
                <w:szCs w:val="22"/>
              </w:rPr>
              <w:t>Essential</w:t>
            </w:r>
          </w:p>
          <w:p w14:paraId="5C87B548" w14:textId="60FF89C6" w:rsidR="00C2369D" w:rsidRPr="00C2369D" w:rsidRDefault="354FE6D9" w:rsidP="65DD3019">
            <w:pPr>
              <w:pStyle w:val="ListParagraph"/>
              <w:numPr>
                <w:ilvl w:val="0"/>
                <w:numId w:val="27"/>
              </w:numPr>
              <w:rPr>
                <w:rFonts w:ascii="Lato" w:hAnsi="Lato"/>
                <w:sz w:val="22"/>
                <w:szCs w:val="22"/>
              </w:rPr>
            </w:pPr>
            <w:r w:rsidRPr="65DD3019">
              <w:rPr>
                <w:rFonts w:ascii="Lato" w:hAnsi="Lato"/>
                <w:sz w:val="22"/>
                <w:szCs w:val="22"/>
              </w:rPr>
              <w:t xml:space="preserve">Bachelor’s degree or equivalent work experience </w:t>
            </w:r>
          </w:p>
          <w:p w14:paraId="70DF9E56" w14:textId="5D4276C0" w:rsidR="002E64D8" w:rsidRPr="00C2369D" w:rsidRDefault="354FE6D9" w:rsidP="65DD3019">
            <w:pPr>
              <w:pStyle w:val="ListParagraph"/>
              <w:numPr>
                <w:ilvl w:val="0"/>
                <w:numId w:val="27"/>
              </w:numPr>
              <w:rPr>
                <w:rFonts w:ascii="Lato" w:hAnsi="Lato"/>
                <w:sz w:val="22"/>
                <w:szCs w:val="22"/>
              </w:rPr>
            </w:pPr>
            <w:r w:rsidRPr="65DD3019">
              <w:rPr>
                <w:rFonts w:ascii="Lato" w:hAnsi="Lato"/>
                <w:sz w:val="22"/>
                <w:szCs w:val="22"/>
              </w:rPr>
              <w:t>Understanding of a structured Project methodology (e.g. PRINCE2) or accredited Project Management training (APM or PMI)</w:t>
            </w:r>
          </w:p>
          <w:p w14:paraId="1892D6F2" w14:textId="77777777" w:rsidR="00F35845" w:rsidRPr="00C613E9" w:rsidRDefault="00F35845" w:rsidP="65DD3019">
            <w:pPr>
              <w:rPr>
                <w:rFonts w:ascii="Lato" w:hAnsi="Lato"/>
                <w:b/>
                <w:bCs/>
                <w:sz w:val="22"/>
                <w:szCs w:val="22"/>
              </w:rPr>
            </w:pPr>
          </w:p>
          <w:p w14:paraId="6086CB33" w14:textId="77777777" w:rsidR="002E64D8" w:rsidRPr="00C613E9" w:rsidRDefault="268EDDB0" w:rsidP="65DD3019">
            <w:pPr>
              <w:rPr>
                <w:rFonts w:ascii="Lato" w:hAnsi="Lato"/>
                <w:b/>
                <w:bCs/>
                <w:sz w:val="22"/>
                <w:szCs w:val="22"/>
              </w:rPr>
            </w:pPr>
            <w:r w:rsidRPr="65DD3019">
              <w:rPr>
                <w:rFonts w:ascii="Lato" w:hAnsi="Lato"/>
                <w:b/>
                <w:bCs/>
                <w:sz w:val="22"/>
                <w:szCs w:val="22"/>
              </w:rPr>
              <w:t>Desirable</w:t>
            </w:r>
          </w:p>
          <w:p w14:paraId="44E871BC" w14:textId="17D3EC87" w:rsidR="004F3ABF" w:rsidRPr="00AE1996" w:rsidRDefault="6023B346" w:rsidP="65DD3019">
            <w:pPr>
              <w:pStyle w:val="ListParagraph"/>
              <w:numPr>
                <w:ilvl w:val="0"/>
                <w:numId w:val="28"/>
              </w:numPr>
              <w:rPr>
                <w:rFonts w:ascii="Lato" w:hAnsi="Lato"/>
                <w:noProof/>
                <w:sz w:val="22"/>
                <w:szCs w:val="22"/>
              </w:rPr>
            </w:pPr>
            <w:r w:rsidRPr="65DD3019">
              <w:rPr>
                <w:rFonts w:ascii="Lato" w:hAnsi="Lato"/>
                <w:noProof/>
                <w:sz w:val="22"/>
                <w:szCs w:val="22"/>
              </w:rPr>
              <w:t>External Change Management Accreditation</w:t>
            </w:r>
          </w:p>
          <w:p w14:paraId="144A5D23" w14:textId="77777777" w:rsidR="002E64D8" w:rsidRPr="00C613E9" w:rsidRDefault="002E64D8" w:rsidP="65DD3019">
            <w:pPr>
              <w:rPr>
                <w:rFonts w:ascii="Lato" w:hAnsi="Lato"/>
                <w:sz w:val="22"/>
                <w:szCs w:val="22"/>
              </w:rPr>
            </w:pPr>
          </w:p>
        </w:tc>
      </w:tr>
    </w:tbl>
    <w:p w14:paraId="738610EB" w14:textId="77777777" w:rsidR="00F13ABA" w:rsidRPr="00C613E9" w:rsidRDefault="00F13ABA"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C613E9" w14:paraId="021EB3DA" w14:textId="77777777" w:rsidTr="65DD3019">
        <w:tc>
          <w:tcPr>
            <w:tcW w:w="10308" w:type="dxa"/>
            <w:tcBorders>
              <w:bottom w:val="single" w:sz="4" w:space="0" w:color="000000" w:themeColor="text1"/>
            </w:tcBorders>
            <w:shd w:val="clear" w:color="auto" w:fill="D5E0E1"/>
          </w:tcPr>
          <w:p w14:paraId="3FA2CB4B" w14:textId="77777777" w:rsidR="00072577" w:rsidRPr="00C613E9" w:rsidRDefault="25B6EDAB" w:rsidP="65DD3019">
            <w:pPr>
              <w:rPr>
                <w:rFonts w:ascii="Lato" w:hAnsi="Lato" w:cs="Mangal"/>
                <w:b/>
                <w:bCs/>
                <w:sz w:val="22"/>
                <w:szCs w:val="22"/>
              </w:rPr>
            </w:pPr>
            <w:r w:rsidRPr="65DD3019">
              <w:rPr>
                <w:rFonts w:ascii="Lato" w:hAnsi="Lato" w:cs="Mangal"/>
                <w:b/>
                <w:bCs/>
                <w:sz w:val="22"/>
                <w:szCs w:val="22"/>
              </w:rPr>
              <w:t>Safeguarding</w:t>
            </w:r>
          </w:p>
        </w:tc>
      </w:tr>
      <w:tr w:rsidR="00994C06" w:rsidRPr="00C613E9" w14:paraId="63EAEA2F" w14:textId="77777777" w:rsidTr="65DD3019">
        <w:tc>
          <w:tcPr>
            <w:tcW w:w="10308" w:type="dxa"/>
            <w:tcBorders>
              <w:bottom w:val="single" w:sz="4" w:space="0" w:color="000000" w:themeColor="text1"/>
            </w:tcBorders>
            <w:shd w:val="clear" w:color="auto" w:fill="auto"/>
          </w:tcPr>
          <w:p w14:paraId="3578C1CE" w14:textId="77777777" w:rsidR="00072577" w:rsidRPr="00C613E9" w:rsidRDefault="59750B26" w:rsidP="65DD3019">
            <w:pPr>
              <w:tabs>
                <w:tab w:val="left" w:pos="984"/>
              </w:tabs>
              <w:rPr>
                <w:rFonts w:ascii="Lato" w:hAnsi="Lato"/>
                <w:sz w:val="22"/>
                <w:szCs w:val="22"/>
              </w:rPr>
            </w:pPr>
            <w:r w:rsidRPr="65DD3019">
              <w:rPr>
                <w:rFonts w:ascii="Lato" w:hAnsi="Lato"/>
                <w:sz w:val="22"/>
                <w:szCs w:val="22"/>
              </w:rPr>
              <w:t>We need to keep children</w:t>
            </w:r>
            <w:r w:rsidR="514C73DE" w:rsidRPr="65DD3019">
              <w:rPr>
                <w:rFonts w:ascii="Lato" w:hAnsi="Lato"/>
                <w:sz w:val="22"/>
                <w:szCs w:val="22"/>
              </w:rPr>
              <w:t xml:space="preserve"> and adults</w:t>
            </w:r>
            <w:r w:rsidRPr="65DD3019">
              <w:rPr>
                <w:rFonts w:ascii="Lato" w:hAnsi="Lato"/>
                <w:sz w:val="22"/>
                <w:szCs w:val="22"/>
              </w:rPr>
              <w:t xml:space="preserve"> safe so our selection process incl</w:t>
            </w:r>
            <w:r w:rsidR="42E0A5BD" w:rsidRPr="65DD3019">
              <w:rPr>
                <w:rFonts w:ascii="Lato" w:hAnsi="Lato"/>
                <w:sz w:val="22"/>
                <w:szCs w:val="22"/>
              </w:rPr>
              <w:t>udes rigorous background checks and</w:t>
            </w:r>
            <w:r w:rsidRPr="65DD3019">
              <w:rPr>
                <w:rFonts w:ascii="Lato" w:hAnsi="Lato"/>
                <w:sz w:val="22"/>
                <w:szCs w:val="22"/>
              </w:rPr>
              <w:t xml:space="preserve"> reflects our commitment to the protection of children</w:t>
            </w:r>
            <w:r w:rsidR="514C73DE" w:rsidRPr="65DD3019">
              <w:rPr>
                <w:rFonts w:ascii="Lato" w:hAnsi="Lato"/>
                <w:sz w:val="22"/>
                <w:szCs w:val="22"/>
              </w:rPr>
              <w:t xml:space="preserve"> and adults</w:t>
            </w:r>
            <w:r w:rsidRPr="65DD3019">
              <w:rPr>
                <w:rFonts w:ascii="Lato" w:hAnsi="Lato"/>
                <w:sz w:val="22"/>
                <w:szCs w:val="22"/>
              </w:rPr>
              <w:t xml:space="preserve"> from abuse.</w:t>
            </w:r>
          </w:p>
          <w:p w14:paraId="5CE13DCD" w14:textId="77777777" w:rsidR="004F4DCF" w:rsidRPr="00C613E9" w:rsidRDefault="5A6D5D63" w:rsidP="65DD3019">
            <w:pPr>
              <w:rPr>
                <w:rFonts w:ascii="Lato" w:hAnsi="Lato" w:cs="Arial"/>
                <w:sz w:val="22"/>
                <w:szCs w:val="22"/>
                <w:lang w:val="en-US"/>
              </w:rPr>
            </w:pPr>
            <w:r w:rsidRPr="65DD3019">
              <w:rPr>
                <w:rFonts w:ascii="Lato" w:hAnsi="Lato" w:cs="Arial"/>
                <w:sz w:val="22"/>
                <w:szCs w:val="22"/>
                <w:lang w:val="en-US"/>
              </w:rPr>
              <w:t xml:space="preserve">Level 1:  A basic criminal record background (DBS) check is required/equivalent police record check.  </w:t>
            </w:r>
          </w:p>
          <w:p w14:paraId="5D9F7C90" w14:textId="77777777" w:rsidR="00FC1AB3" w:rsidRPr="00C613E9" w:rsidRDefault="00FC1AB3" w:rsidP="65DD3019">
            <w:pPr>
              <w:rPr>
                <w:rFonts w:ascii="Lato" w:hAnsi="Lato" w:cs="Arial"/>
                <w:sz w:val="22"/>
                <w:szCs w:val="22"/>
                <w:lang w:val="en-US"/>
              </w:rPr>
            </w:pPr>
          </w:p>
          <w:p w14:paraId="3A0FF5F2" w14:textId="5B977CE6" w:rsidR="00072577" w:rsidRPr="00C613E9" w:rsidRDefault="53FB4F6B" w:rsidP="65DD3019">
            <w:pPr>
              <w:rPr>
                <w:rFonts w:ascii="Lato" w:hAnsi="Lato" w:cs="Arial"/>
                <w:i/>
                <w:iCs/>
                <w:sz w:val="22"/>
                <w:szCs w:val="22"/>
                <w:lang w:val="en-US"/>
              </w:rPr>
            </w:pPr>
            <w:r w:rsidRPr="65DD3019">
              <w:rPr>
                <w:rFonts w:ascii="Lato" w:hAnsi="Lato" w:cs="Arial"/>
                <w:b/>
                <w:bCs/>
                <w:i/>
                <w:iCs/>
                <w:sz w:val="22"/>
                <w:szCs w:val="22"/>
                <w:lang w:val="en-US"/>
              </w:rPr>
              <w:t>Safeguarding level descriptors:</w:t>
            </w:r>
            <w:r w:rsidR="00FB24F3">
              <w:br/>
            </w:r>
            <w:r w:rsidRPr="65DD3019">
              <w:rPr>
                <w:rFonts w:ascii="Lato" w:hAnsi="Lato" w:cs="Arial"/>
                <w:i/>
                <w:iCs/>
                <w:sz w:val="22"/>
                <w:szCs w:val="22"/>
                <w:lang w:val="en-US"/>
              </w:rPr>
              <w:t xml:space="preserve">Level 1:  A basic criminal record background (DBS) check is required/equivalent police record check.  </w:t>
            </w:r>
          </w:p>
        </w:tc>
      </w:tr>
    </w:tbl>
    <w:p w14:paraId="5630AD66" w14:textId="77777777" w:rsidR="00072577" w:rsidRPr="00C613E9" w:rsidRDefault="00072577"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C613E9" w14:paraId="1F0633B4" w14:textId="77777777" w:rsidTr="65DD3019">
        <w:tc>
          <w:tcPr>
            <w:tcW w:w="10308" w:type="dxa"/>
            <w:tcBorders>
              <w:bottom w:val="single" w:sz="4" w:space="0" w:color="000000" w:themeColor="text1"/>
            </w:tcBorders>
            <w:shd w:val="clear" w:color="auto" w:fill="D5E0E1"/>
          </w:tcPr>
          <w:p w14:paraId="6544499F" w14:textId="77777777" w:rsidR="00072577" w:rsidRPr="00C613E9" w:rsidRDefault="59750B26" w:rsidP="65DD3019">
            <w:pPr>
              <w:pStyle w:val="paragraph"/>
              <w:spacing w:before="0" w:beforeAutospacing="0" w:after="0" w:afterAutospacing="0"/>
              <w:textAlignment w:val="baseline"/>
              <w:rPr>
                <w:rStyle w:val="normaltextrun"/>
                <w:rFonts w:ascii="Lato" w:hAnsi="Lato" w:cs="Segoe UI"/>
                <w:b/>
                <w:bCs/>
                <w:sz w:val="22"/>
                <w:szCs w:val="22"/>
              </w:rPr>
            </w:pPr>
            <w:r w:rsidRPr="65DD3019">
              <w:rPr>
                <w:rStyle w:val="normaltextrun"/>
                <w:rFonts w:ascii="Lato" w:hAnsi="Lato" w:cs="Segoe UI"/>
                <w:b/>
                <w:bCs/>
                <w:sz w:val="22"/>
                <w:szCs w:val="22"/>
              </w:rPr>
              <w:t>Diversity, Equity and Inclusion and Equal Opportunities</w:t>
            </w:r>
            <w:r w:rsidRPr="65DD3019">
              <w:rPr>
                <w:rStyle w:val="eop"/>
                <w:rFonts w:ascii="Lato" w:hAnsi="Lato" w:cs="Segoe UI"/>
                <w:sz w:val="22"/>
                <w:szCs w:val="22"/>
              </w:rPr>
              <w:t> </w:t>
            </w:r>
          </w:p>
        </w:tc>
      </w:tr>
      <w:tr w:rsidR="00994C06" w:rsidRPr="00C613E9" w14:paraId="56EC0CA5" w14:textId="77777777" w:rsidTr="65DD3019">
        <w:tc>
          <w:tcPr>
            <w:tcW w:w="10308" w:type="dxa"/>
            <w:tcBorders>
              <w:bottom w:val="single" w:sz="4" w:space="0" w:color="000000" w:themeColor="text1"/>
            </w:tcBorders>
            <w:shd w:val="clear" w:color="auto" w:fill="auto"/>
          </w:tcPr>
          <w:p w14:paraId="136DE36D" w14:textId="77777777" w:rsidR="000F4917" w:rsidRPr="00C613E9" w:rsidRDefault="59750B26" w:rsidP="65DD3019">
            <w:pPr>
              <w:pStyle w:val="paragraph"/>
              <w:spacing w:before="0" w:beforeAutospacing="0" w:after="0" w:afterAutospacing="0"/>
              <w:textAlignment w:val="baseline"/>
              <w:rPr>
                <w:rFonts w:ascii="Lato" w:hAnsi="Lato" w:cs="Segoe UI"/>
                <w:sz w:val="22"/>
                <w:szCs w:val="22"/>
              </w:rPr>
            </w:pPr>
            <w:r w:rsidRPr="65DD3019">
              <w:rPr>
                <w:rStyle w:val="normaltextrun"/>
                <w:rFonts w:ascii="Lato" w:hAnsi="Lato" w:cs="Segoe UI"/>
                <w:sz w:val="22"/>
                <w:szCs w:val="22"/>
              </w:rPr>
              <w:lastRenderedPageBreak/>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65DD3019">
              <w:rPr>
                <w:rStyle w:val="eop"/>
                <w:rFonts w:ascii="Lato" w:hAnsi="Lato" w:cs="Segoe UI"/>
                <w:sz w:val="22"/>
                <w:szCs w:val="22"/>
              </w:rPr>
              <w:t> </w:t>
            </w:r>
          </w:p>
          <w:p w14:paraId="6E7BEAA2" w14:textId="77777777" w:rsidR="000F4917" w:rsidRPr="00C613E9" w:rsidRDefault="59750B26" w:rsidP="65DD3019">
            <w:pPr>
              <w:pStyle w:val="paragraph"/>
              <w:spacing w:before="0" w:beforeAutospacing="0" w:after="0" w:afterAutospacing="0"/>
              <w:textAlignment w:val="baseline"/>
              <w:rPr>
                <w:rFonts w:ascii="Lato" w:hAnsi="Lato" w:cs="Segoe UI"/>
                <w:sz w:val="22"/>
                <w:szCs w:val="22"/>
              </w:rPr>
            </w:pPr>
            <w:r w:rsidRPr="65DD3019">
              <w:rPr>
                <w:rStyle w:val="eop"/>
                <w:rFonts w:ascii="Lato" w:hAnsi="Lato" w:cs="Segoe UI"/>
                <w:sz w:val="22"/>
                <w:szCs w:val="22"/>
              </w:rPr>
              <w:t> </w:t>
            </w:r>
          </w:p>
          <w:p w14:paraId="34442FE6" w14:textId="77777777" w:rsidR="000F4917" w:rsidRPr="00C613E9" w:rsidRDefault="59750B26" w:rsidP="65DD3019">
            <w:pPr>
              <w:pStyle w:val="paragraph"/>
              <w:spacing w:before="0" w:beforeAutospacing="0" w:after="0" w:afterAutospacing="0"/>
              <w:textAlignment w:val="baseline"/>
              <w:rPr>
                <w:rFonts w:ascii="Lato" w:hAnsi="Lato" w:cs="Segoe UI"/>
                <w:sz w:val="22"/>
                <w:szCs w:val="22"/>
              </w:rPr>
            </w:pPr>
            <w:r w:rsidRPr="65DD3019">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65DD3019">
              <w:rPr>
                <w:rStyle w:val="eop"/>
                <w:rFonts w:ascii="Lato" w:hAnsi="Lato" w:cs="Segoe UI"/>
                <w:sz w:val="22"/>
                <w:szCs w:val="22"/>
              </w:rPr>
              <w:t> </w:t>
            </w:r>
          </w:p>
          <w:p w14:paraId="63E4A9CD" w14:textId="77777777" w:rsidR="000F4917" w:rsidRPr="00C613E9" w:rsidRDefault="59750B26" w:rsidP="65DD3019">
            <w:pPr>
              <w:pStyle w:val="paragraph"/>
              <w:spacing w:before="0" w:beforeAutospacing="0" w:after="0" w:afterAutospacing="0"/>
              <w:textAlignment w:val="baseline"/>
              <w:rPr>
                <w:rFonts w:ascii="Lato" w:hAnsi="Lato" w:cs="Segoe UI"/>
                <w:sz w:val="22"/>
                <w:szCs w:val="22"/>
              </w:rPr>
            </w:pPr>
            <w:r w:rsidRPr="65DD3019">
              <w:rPr>
                <w:rStyle w:val="eop"/>
                <w:rFonts w:ascii="Lato" w:hAnsi="Lato" w:cs="Segoe UI"/>
                <w:sz w:val="22"/>
                <w:szCs w:val="22"/>
              </w:rPr>
              <w:t> </w:t>
            </w:r>
          </w:p>
          <w:p w14:paraId="097027F0" w14:textId="77777777" w:rsidR="000F4917" w:rsidRPr="00C613E9" w:rsidRDefault="59750B26" w:rsidP="65DD3019">
            <w:pPr>
              <w:pStyle w:val="paragraph"/>
              <w:spacing w:before="0" w:beforeAutospacing="0" w:after="0" w:afterAutospacing="0"/>
              <w:textAlignment w:val="baseline"/>
              <w:rPr>
                <w:rFonts w:ascii="Lato" w:hAnsi="Lato" w:cs="Segoe UI"/>
                <w:sz w:val="22"/>
                <w:szCs w:val="22"/>
              </w:rPr>
            </w:pPr>
            <w:r w:rsidRPr="65DD3019">
              <w:rPr>
                <w:rStyle w:val="normaltextrun"/>
                <w:rFonts w:ascii="Lato" w:hAnsi="Lato" w:cs="Segoe UI"/>
                <w:sz w:val="22"/>
                <w:szCs w:val="22"/>
              </w:rPr>
              <w:t>Reasonable adjustments will be made should any candidate invited to interview require this.  </w:t>
            </w:r>
            <w:r w:rsidRPr="65DD3019">
              <w:rPr>
                <w:rStyle w:val="eop"/>
                <w:rFonts w:ascii="Lato" w:hAnsi="Lato" w:cs="Segoe UI"/>
                <w:sz w:val="22"/>
                <w:szCs w:val="22"/>
              </w:rPr>
              <w:t> </w:t>
            </w:r>
          </w:p>
          <w:p w14:paraId="4F6584BE" w14:textId="77777777" w:rsidR="000F4917" w:rsidRPr="00C613E9" w:rsidRDefault="59750B26" w:rsidP="65DD3019">
            <w:pPr>
              <w:pStyle w:val="paragraph"/>
              <w:spacing w:before="0" w:beforeAutospacing="0" w:after="0" w:afterAutospacing="0"/>
              <w:textAlignment w:val="baseline"/>
              <w:rPr>
                <w:rStyle w:val="normaltextrun"/>
                <w:rFonts w:ascii="Lato" w:hAnsi="Lato" w:cs="Segoe UI"/>
                <w:sz w:val="22"/>
                <w:szCs w:val="22"/>
              </w:rPr>
            </w:pPr>
            <w:r w:rsidRPr="65DD3019">
              <w:rPr>
                <w:rStyle w:val="eop"/>
                <w:rFonts w:ascii="Lato" w:hAnsi="Lato" w:cs="Segoe UI"/>
                <w:sz w:val="22"/>
                <w:szCs w:val="22"/>
              </w:rPr>
              <w:t> </w:t>
            </w:r>
          </w:p>
        </w:tc>
      </w:tr>
    </w:tbl>
    <w:p w14:paraId="61829076" w14:textId="77777777" w:rsidR="00072577" w:rsidRPr="00C613E9" w:rsidRDefault="00072577"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C613E9" w14:paraId="426EE92C" w14:textId="77777777" w:rsidTr="65DD3019">
        <w:tc>
          <w:tcPr>
            <w:tcW w:w="10308" w:type="dxa"/>
            <w:tcBorders>
              <w:bottom w:val="single" w:sz="4" w:space="0" w:color="000000" w:themeColor="text1"/>
            </w:tcBorders>
            <w:shd w:val="clear" w:color="auto" w:fill="D5E0E1"/>
          </w:tcPr>
          <w:p w14:paraId="5C836987" w14:textId="77777777" w:rsidR="00534D66" w:rsidRPr="00C613E9" w:rsidRDefault="40C94CEB" w:rsidP="65DD3019">
            <w:pPr>
              <w:pStyle w:val="paragraph"/>
              <w:spacing w:before="0" w:beforeAutospacing="0" w:after="0" w:afterAutospacing="0"/>
              <w:textAlignment w:val="baseline"/>
              <w:rPr>
                <w:rStyle w:val="normaltextrun"/>
                <w:rFonts w:ascii="Lato" w:hAnsi="Lato" w:cs="Segoe UI"/>
                <w:b/>
                <w:bCs/>
                <w:sz w:val="22"/>
                <w:szCs w:val="22"/>
              </w:rPr>
            </w:pPr>
            <w:r w:rsidRPr="65DD3019">
              <w:rPr>
                <w:rStyle w:val="normaltextrun"/>
                <w:rFonts w:ascii="Lato" w:hAnsi="Lato" w:cs="Segoe UI"/>
                <w:b/>
                <w:bCs/>
                <w:sz w:val="22"/>
                <w:szCs w:val="22"/>
              </w:rPr>
              <w:t>Additional job responsibilities</w:t>
            </w:r>
            <w:r w:rsidRPr="65DD3019">
              <w:rPr>
                <w:rStyle w:val="eop"/>
                <w:rFonts w:ascii="Lato" w:hAnsi="Lato" w:cs="Segoe UI"/>
                <w:sz w:val="22"/>
                <w:szCs w:val="22"/>
              </w:rPr>
              <w:t> </w:t>
            </w:r>
          </w:p>
        </w:tc>
      </w:tr>
      <w:tr w:rsidR="00534D66" w:rsidRPr="00C613E9" w14:paraId="63009EC5" w14:textId="77777777" w:rsidTr="65DD3019">
        <w:tc>
          <w:tcPr>
            <w:tcW w:w="10308" w:type="dxa"/>
            <w:tcBorders>
              <w:bottom w:val="single" w:sz="4" w:space="0" w:color="000000" w:themeColor="text1"/>
            </w:tcBorders>
            <w:shd w:val="clear" w:color="auto" w:fill="auto"/>
          </w:tcPr>
          <w:p w14:paraId="2E771BF0" w14:textId="77777777" w:rsidR="00534D66" w:rsidRPr="00C613E9" w:rsidRDefault="40C94CEB" w:rsidP="65DD3019">
            <w:pPr>
              <w:pStyle w:val="paragraph"/>
              <w:spacing w:before="0" w:beforeAutospacing="0" w:after="0" w:afterAutospacing="0"/>
              <w:textAlignment w:val="baseline"/>
              <w:rPr>
                <w:rStyle w:val="normaltextrun"/>
                <w:rFonts w:ascii="Lato" w:hAnsi="Lato" w:cs="Segoe UI"/>
                <w:sz w:val="22"/>
                <w:szCs w:val="22"/>
              </w:rPr>
            </w:pPr>
            <w:r w:rsidRPr="65DD3019">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65DD3019">
              <w:rPr>
                <w:rStyle w:val="normaltextrun"/>
                <w:rFonts w:ascii="Lato" w:hAnsi="Lato" w:cs="Segoe UI"/>
                <w:sz w:val="22"/>
                <w:szCs w:val="22"/>
              </w:rPr>
              <w:t xml:space="preserve"> </w:t>
            </w:r>
          </w:p>
        </w:tc>
      </w:tr>
    </w:tbl>
    <w:p w14:paraId="2BA226A1" w14:textId="77777777" w:rsidR="00534D66" w:rsidRPr="00C613E9" w:rsidRDefault="00534D66" w:rsidP="65DD3019">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C613E9" w14:paraId="0E0C2843" w14:textId="77777777" w:rsidTr="65DD3019">
        <w:tc>
          <w:tcPr>
            <w:tcW w:w="10308" w:type="dxa"/>
            <w:gridSpan w:val="5"/>
            <w:tcBorders>
              <w:bottom w:val="single" w:sz="4" w:space="0" w:color="000000" w:themeColor="text1"/>
            </w:tcBorders>
            <w:shd w:val="clear" w:color="auto" w:fill="D5E0E1"/>
          </w:tcPr>
          <w:p w14:paraId="66E21F4A" w14:textId="77777777" w:rsidR="00E31215" w:rsidRPr="00C613E9" w:rsidRDefault="3384D296" w:rsidP="65DD3019">
            <w:pPr>
              <w:rPr>
                <w:rFonts w:ascii="Lato" w:hAnsi="Lato" w:cs="Mangal"/>
                <w:b/>
                <w:bCs/>
                <w:sz w:val="22"/>
                <w:szCs w:val="22"/>
              </w:rPr>
            </w:pPr>
            <w:r w:rsidRPr="65DD3019">
              <w:rPr>
                <w:rFonts w:ascii="Lato" w:hAnsi="Lato" w:cs="Mangal"/>
                <w:b/>
                <w:bCs/>
                <w:sz w:val="22"/>
                <w:szCs w:val="22"/>
              </w:rPr>
              <w:t>Version Control</w:t>
            </w:r>
            <w:r w:rsidR="37C67EC4" w:rsidRPr="65DD3019">
              <w:rPr>
                <w:rFonts w:ascii="Lato" w:hAnsi="Lato" w:cs="Mangal"/>
                <w:b/>
                <w:bCs/>
                <w:sz w:val="22"/>
                <w:szCs w:val="22"/>
              </w:rPr>
              <w:t xml:space="preserve"> and Approval</w:t>
            </w:r>
          </w:p>
        </w:tc>
      </w:tr>
      <w:tr w:rsidR="008742CD" w:rsidRPr="00C613E9" w14:paraId="781D385F" w14:textId="77777777" w:rsidTr="65DD3019">
        <w:tc>
          <w:tcPr>
            <w:tcW w:w="2061" w:type="dxa"/>
            <w:tcBorders>
              <w:bottom w:val="single" w:sz="4" w:space="0" w:color="000000" w:themeColor="text1"/>
            </w:tcBorders>
            <w:shd w:val="clear" w:color="auto" w:fill="D5E0E1"/>
          </w:tcPr>
          <w:p w14:paraId="6B814A1E" w14:textId="77777777" w:rsidR="008742CD" w:rsidRPr="00C613E9" w:rsidRDefault="37C67EC4" w:rsidP="65DD3019">
            <w:pPr>
              <w:rPr>
                <w:rFonts w:ascii="Lato" w:hAnsi="Lato" w:cs="Mangal"/>
                <w:sz w:val="22"/>
                <w:szCs w:val="22"/>
              </w:rPr>
            </w:pPr>
            <w:r w:rsidRPr="65DD3019">
              <w:rPr>
                <w:rFonts w:ascii="Lato" w:hAnsi="Lato" w:cs="Mangal"/>
                <w:sz w:val="22"/>
                <w:szCs w:val="22"/>
              </w:rPr>
              <w:t>Version</w:t>
            </w:r>
          </w:p>
        </w:tc>
        <w:tc>
          <w:tcPr>
            <w:tcW w:w="2062" w:type="dxa"/>
            <w:tcBorders>
              <w:bottom w:val="single" w:sz="4" w:space="0" w:color="000000" w:themeColor="text1"/>
            </w:tcBorders>
            <w:shd w:val="clear" w:color="auto" w:fill="D5E0E1"/>
          </w:tcPr>
          <w:p w14:paraId="491072FA" w14:textId="77777777" w:rsidR="008742CD" w:rsidRPr="00C613E9" w:rsidRDefault="37C67EC4" w:rsidP="65DD3019">
            <w:pPr>
              <w:rPr>
                <w:rFonts w:ascii="Lato" w:hAnsi="Lato" w:cs="Mangal"/>
                <w:sz w:val="22"/>
                <w:szCs w:val="22"/>
              </w:rPr>
            </w:pPr>
            <w:r w:rsidRPr="65DD3019">
              <w:rPr>
                <w:rFonts w:ascii="Lato" w:hAnsi="Lato" w:cs="Mangal"/>
                <w:sz w:val="22"/>
                <w:szCs w:val="22"/>
              </w:rPr>
              <w:t>Date</w:t>
            </w:r>
          </w:p>
        </w:tc>
        <w:tc>
          <w:tcPr>
            <w:tcW w:w="2061" w:type="dxa"/>
            <w:tcBorders>
              <w:bottom w:val="single" w:sz="4" w:space="0" w:color="000000" w:themeColor="text1"/>
            </w:tcBorders>
            <w:shd w:val="clear" w:color="auto" w:fill="D5E0E1"/>
          </w:tcPr>
          <w:p w14:paraId="1C7DF0E4" w14:textId="77777777" w:rsidR="008742CD" w:rsidRPr="00C613E9" w:rsidRDefault="37C67EC4" w:rsidP="65DD3019">
            <w:pPr>
              <w:rPr>
                <w:rFonts w:ascii="Lato" w:hAnsi="Lato" w:cs="Mangal"/>
                <w:sz w:val="22"/>
                <w:szCs w:val="22"/>
              </w:rPr>
            </w:pPr>
            <w:r w:rsidRPr="65DD3019">
              <w:rPr>
                <w:rFonts w:ascii="Lato" w:hAnsi="Lato" w:cs="Mangal"/>
                <w:sz w:val="22"/>
                <w:szCs w:val="22"/>
              </w:rPr>
              <w:t>Author</w:t>
            </w:r>
          </w:p>
        </w:tc>
        <w:tc>
          <w:tcPr>
            <w:tcW w:w="2062" w:type="dxa"/>
            <w:tcBorders>
              <w:bottom w:val="single" w:sz="4" w:space="0" w:color="000000" w:themeColor="text1"/>
            </w:tcBorders>
            <w:shd w:val="clear" w:color="auto" w:fill="D5E0E1"/>
          </w:tcPr>
          <w:p w14:paraId="4480B6AE" w14:textId="77777777" w:rsidR="008742CD" w:rsidRPr="00C613E9" w:rsidRDefault="37C67EC4" w:rsidP="65DD3019">
            <w:pPr>
              <w:rPr>
                <w:rFonts w:ascii="Lato" w:hAnsi="Lato" w:cs="Mangal"/>
                <w:sz w:val="22"/>
                <w:szCs w:val="22"/>
              </w:rPr>
            </w:pPr>
            <w:r w:rsidRPr="65DD3019">
              <w:rPr>
                <w:rFonts w:ascii="Lato" w:hAnsi="Lato" w:cs="Mangal"/>
                <w:sz w:val="22"/>
                <w:szCs w:val="22"/>
              </w:rPr>
              <w:t>Reviewer</w:t>
            </w:r>
          </w:p>
        </w:tc>
        <w:tc>
          <w:tcPr>
            <w:tcW w:w="2062" w:type="dxa"/>
            <w:tcBorders>
              <w:bottom w:val="single" w:sz="4" w:space="0" w:color="000000" w:themeColor="text1"/>
            </w:tcBorders>
            <w:shd w:val="clear" w:color="auto" w:fill="D5E0E1"/>
          </w:tcPr>
          <w:p w14:paraId="0070321C" w14:textId="77777777" w:rsidR="008742CD" w:rsidRPr="00C613E9" w:rsidRDefault="37C67EC4" w:rsidP="65DD3019">
            <w:pPr>
              <w:rPr>
                <w:rFonts w:ascii="Lato" w:hAnsi="Lato" w:cs="Mangal"/>
                <w:sz w:val="22"/>
                <w:szCs w:val="22"/>
              </w:rPr>
            </w:pPr>
            <w:r w:rsidRPr="65DD3019">
              <w:rPr>
                <w:rFonts w:ascii="Lato" w:hAnsi="Lato" w:cs="Mangal"/>
                <w:sz w:val="22"/>
                <w:szCs w:val="22"/>
              </w:rPr>
              <w:t>Approver</w:t>
            </w:r>
          </w:p>
        </w:tc>
      </w:tr>
      <w:tr w:rsidR="00994C06" w:rsidRPr="00C613E9" w14:paraId="17AD93B2" w14:textId="77777777" w:rsidTr="65DD3019">
        <w:tc>
          <w:tcPr>
            <w:tcW w:w="2061" w:type="dxa"/>
            <w:shd w:val="clear" w:color="auto" w:fill="auto"/>
          </w:tcPr>
          <w:p w14:paraId="0DE4B5B7" w14:textId="584E5096" w:rsidR="000F4917" w:rsidRPr="00C613E9" w:rsidRDefault="386D4173" w:rsidP="65DD3019">
            <w:pPr>
              <w:rPr>
                <w:rFonts w:ascii="Lato" w:hAnsi="Lato" w:cs="Mangal"/>
                <w:sz w:val="22"/>
                <w:szCs w:val="22"/>
              </w:rPr>
            </w:pPr>
            <w:r w:rsidRPr="65DD3019">
              <w:rPr>
                <w:rFonts w:ascii="Lato" w:hAnsi="Lato" w:cs="Mangal"/>
                <w:sz w:val="22"/>
                <w:szCs w:val="22"/>
              </w:rPr>
              <w:t>1.0</w:t>
            </w:r>
          </w:p>
        </w:tc>
        <w:tc>
          <w:tcPr>
            <w:tcW w:w="2062" w:type="dxa"/>
            <w:shd w:val="clear" w:color="auto" w:fill="auto"/>
          </w:tcPr>
          <w:p w14:paraId="66204FF1" w14:textId="454214D3" w:rsidR="000F4917" w:rsidRPr="00C613E9" w:rsidRDefault="386D4173" w:rsidP="65DD3019">
            <w:pPr>
              <w:rPr>
                <w:rFonts w:ascii="Lato" w:hAnsi="Lato" w:cs="Mangal"/>
                <w:sz w:val="22"/>
                <w:szCs w:val="22"/>
              </w:rPr>
            </w:pPr>
            <w:r w:rsidRPr="65DD3019">
              <w:rPr>
                <w:rFonts w:ascii="Lato" w:hAnsi="Lato" w:cs="Mangal"/>
                <w:sz w:val="22"/>
                <w:szCs w:val="22"/>
              </w:rPr>
              <w:t>04/12/2025</w:t>
            </w:r>
          </w:p>
        </w:tc>
        <w:tc>
          <w:tcPr>
            <w:tcW w:w="2061" w:type="dxa"/>
            <w:shd w:val="clear" w:color="auto" w:fill="auto"/>
          </w:tcPr>
          <w:p w14:paraId="2DBF0D7D" w14:textId="6822EDE0" w:rsidR="000F4917" w:rsidRPr="00C613E9" w:rsidRDefault="386D4173" w:rsidP="65DD3019">
            <w:pPr>
              <w:rPr>
                <w:rFonts w:ascii="Lato" w:hAnsi="Lato" w:cs="Mangal"/>
                <w:sz w:val="22"/>
                <w:szCs w:val="22"/>
              </w:rPr>
            </w:pPr>
            <w:r w:rsidRPr="65DD3019">
              <w:rPr>
                <w:rFonts w:ascii="Lato" w:hAnsi="Lato" w:cs="Mangal"/>
                <w:sz w:val="22"/>
                <w:szCs w:val="22"/>
              </w:rPr>
              <w:t>Suzanne Vincent</w:t>
            </w:r>
          </w:p>
        </w:tc>
        <w:tc>
          <w:tcPr>
            <w:tcW w:w="2062" w:type="dxa"/>
            <w:shd w:val="clear" w:color="auto" w:fill="auto"/>
          </w:tcPr>
          <w:p w14:paraId="6B62F1B3" w14:textId="0E3059D7" w:rsidR="000F4917" w:rsidRPr="00C613E9" w:rsidRDefault="386D4173" w:rsidP="65DD3019">
            <w:pPr>
              <w:rPr>
                <w:rFonts w:ascii="Lato" w:hAnsi="Lato" w:cs="Mangal"/>
                <w:sz w:val="22"/>
                <w:szCs w:val="22"/>
              </w:rPr>
            </w:pPr>
            <w:r w:rsidRPr="65DD3019">
              <w:rPr>
                <w:rFonts w:ascii="Lato" w:hAnsi="Lato" w:cs="Mangal"/>
                <w:sz w:val="22"/>
                <w:szCs w:val="22"/>
              </w:rPr>
              <w:t>Ella Harrison</w:t>
            </w:r>
          </w:p>
        </w:tc>
        <w:tc>
          <w:tcPr>
            <w:tcW w:w="2062" w:type="dxa"/>
            <w:shd w:val="clear" w:color="auto" w:fill="auto"/>
          </w:tcPr>
          <w:p w14:paraId="02F2C34E" w14:textId="3C448C3E" w:rsidR="000F4917" w:rsidRPr="00C613E9" w:rsidRDefault="386D4173" w:rsidP="65DD3019">
            <w:pPr>
              <w:rPr>
                <w:rFonts w:ascii="Lato" w:hAnsi="Lato" w:cs="Mangal"/>
                <w:sz w:val="22"/>
                <w:szCs w:val="22"/>
              </w:rPr>
            </w:pPr>
            <w:r w:rsidRPr="65DD3019">
              <w:rPr>
                <w:rFonts w:ascii="Lato" w:hAnsi="Lato" w:cs="Mangal"/>
                <w:sz w:val="22"/>
                <w:szCs w:val="22"/>
              </w:rPr>
              <w:t xml:space="preserve">Michael </w:t>
            </w:r>
            <w:proofErr w:type="spellStart"/>
            <w:r w:rsidRPr="65DD3019">
              <w:rPr>
                <w:rFonts w:ascii="Lato" w:hAnsi="Lato" w:cs="Mangal"/>
                <w:sz w:val="22"/>
                <w:szCs w:val="22"/>
              </w:rPr>
              <w:t>Koutstaal</w:t>
            </w:r>
            <w:proofErr w:type="spellEnd"/>
          </w:p>
        </w:tc>
      </w:tr>
    </w:tbl>
    <w:p w14:paraId="680A4E5D" w14:textId="77777777" w:rsidR="00A719CD" w:rsidRPr="00C613E9" w:rsidRDefault="00A719CD" w:rsidP="65DD3019">
      <w:pPr>
        <w:rPr>
          <w:rFonts w:ascii="Lato" w:hAnsi="Lato"/>
          <w:sz w:val="22"/>
          <w:szCs w:val="22"/>
        </w:rPr>
      </w:pPr>
    </w:p>
    <w:p w14:paraId="19219836" w14:textId="77777777" w:rsidR="00E73935" w:rsidRPr="00C613E9" w:rsidRDefault="00E73935" w:rsidP="00B7115A">
      <w:pPr>
        <w:ind w:left="1080"/>
        <w:rPr>
          <w:rFonts w:ascii="Lato" w:hAnsi="Lato"/>
          <w:b/>
          <w:sz w:val="20"/>
          <w:szCs w:val="20"/>
        </w:rPr>
      </w:pPr>
    </w:p>
    <w:sectPr w:rsidR="00E73935" w:rsidRPr="00C613E9"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91DC" w14:textId="77777777" w:rsidR="00285361" w:rsidRDefault="00285361" w:rsidP="00CB745D">
      <w:r>
        <w:separator/>
      </w:r>
    </w:p>
  </w:endnote>
  <w:endnote w:type="continuationSeparator" w:id="0">
    <w:p w14:paraId="11BB0B9A" w14:textId="77777777" w:rsidR="00285361" w:rsidRDefault="0028536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B383F" w14:textId="77777777" w:rsidR="00285361" w:rsidRDefault="00285361" w:rsidP="00CB745D">
      <w:r>
        <w:separator/>
      </w:r>
    </w:p>
  </w:footnote>
  <w:footnote w:type="continuationSeparator" w:id="0">
    <w:p w14:paraId="63E6513F" w14:textId="77777777" w:rsidR="00285361" w:rsidRDefault="0028536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537B7"/>
    <w:multiLevelType w:val="hybridMultilevel"/>
    <w:tmpl w:val="3886EA5E"/>
    <w:lvl w:ilvl="0" w:tplc="B7BC4C3C">
      <w:start w:val="1"/>
      <w:numFmt w:val="bullet"/>
      <w:lvlText w:val=""/>
      <w:lvlJc w:val="left"/>
      <w:pPr>
        <w:ind w:left="720" w:hanging="360"/>
      </w:pPr>
      <w:rPr>
        <w:rFonts w:ascii="Symbol" w:hAnsi="Symbol" w:hint="default"/>
      </w:rPr>
    </w:lvl>
    <w:lvl w:ilvl="1" w:tplc="11984C08">
      <w:start w:val="1"/>
      <w:numFmt w:val="bullet"/>
      <w:lvlText w:val="o"/>
      <w:lvlJc w:val="left"/>
      <w:pPr>
        <w:ind w:left="1440" w:hanging="360"/>
      </w:pPr>
      <w:rPr>
        <w:rFonts w:ascii="Courier New" w:hAnsi="Courier New" w:hint="default"/>
      </w:rPr>
    </w:lvl>
    <w:lvl w:ilvl="2" w:tplc="31E0C8EC">
      <w:start w:val="1"/>
      <w:numFmt w:val="bullet"/>
      <w:lvlText w:val=""/>
      <w:lvlJc w:val="left"/>
      <w:pPr>
        <w:ind w:left="2160" w:hanging="360"/>
      </w:pPr>
      <w:rPr>
        <w:rFonts w:ascii="Wingdings" w:hAnsi="Wingdings" w:hint="default"/>
      </w:rPr>
    </w:lvl>
    <w:lvl w:ilvl="3" w:tplc="A888F0E8">
      <w:start w:val="1"/>
      <w:numFmt w:val="bullet"/>
      <w:lvlText w:val=""/>
      <w:lvlJc w:val="left"/>
      <w:pPr>
        <w:ind w:left="2880" w:hanging="360"/>
      </w:pPr>
      <w:rPr>
        <w:rFonts w:ascii="Symbol" w:hAnsi="Symbol" w:hint="default"/>
      </w:rPr>
    </w:lvl>
    <w:lvl w:ilvl="4" w:tplc="815E639E">
      <w:start w:val="1"/>
      <w:numFmt w:val="bullet"/>
      <w:lvlText w:val="o"/>
      <w:lvlJc w:val="left"/>
      <w:pPr>
        <w:ind w:left="3600" w:hanging="360"/>
      </w:pPr>
      <w:rPr>
        <w:rFonts w:ascii="Courier New" w:hAnsi="Courier New" w:hint="default"/>
      </w:rPr>
    </w:lvl>
    <w:lvl w:ilvl="5" w:tplc="22D6F446">
      <w:start w:val="1"/>
      <w:numFmt w:val="bullet"/>
      <w:lvlText w:val=""/>
      <w:lvlJc w:val="left"/>
      <w:pPr>
        <w:ind w:left="4320" w:hanging="360"/>
      </w:pPr>
      <w:rPr>
        <w:rFonts w:ascii="Wingdings" w:hAnsi="Wingdings" w:hint="default"/>
      </w:rPr>
    </w:lvl>
    <w:lvl w:ilvl="6" w:tplc="C262AB14">
      <w:start w:val="1"/>
      <w:numFmt w:val="bullet"/>
      <w:lvlText w:val=""/>
      <w:lvlJc w:val="left"/>
      <w:pPr>
        <w:ind w:left="5040" w:hanging="360"/>
      </w:pPr>
      <w:rPr>
        <w:rFonts w:ascii="Symbol" w:hAnsi="Symbol" w:hint="default"/>
      </w:rPr>
    </w:lvl>
    <w:lvl w:ilvl="7" w:tplc="95E62D76">
      <w:start w:val="1"/>
      <w:numFmt w:val="bullet"/>
      <w:lvlText w:val="o"/>
      <w:lvlJc w:val="left"/>
      <w:pPr>
        <w:ind w:left="5760" w:hanging="360"/>
      </w:pPr>
      <w:rPr>
        <w:rFonts w:ascii="Courier New" w:hAnsi="Courier New" w:hint="default"/>
      </w:rPr>
    </w:lvl>
    <w:lvl w:ilvl="8" w:tplc="875684F0">
      <w:start w:val="1"/>
      <w:numFmt w:val="bullet"/>
      <w:lvlText w:val=""/>
      <w:lvlJc w:val="left"/>
      <w:pPr>
        <w:ind w:left="648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03CE7"/>
    <w:multiLevelType w:val="hybridMultilevel"/>
    <w:tmpl w:val="4CEC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37BE6"/>
    <w:multiLevelType w:val="multilevel"/>
    <w:tmpl w:val="FA0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E43E3"/>
    <w:multiLevelType w:val="multilevel"/>
    <w:tmpl w:val="44B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563EC"/>
    <w:multiLevelType w:val="hybridMultilevel"/>
    <w:tmpl w:val="828E07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912C7"/>
    <w:multiLevelType w:val="hybridMultilevel"/>
    <w:tmpl w:val="FB06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65266"/>
    <w:multiLevelType w:val="multilevel"/>
    <w:tmpl w:val="D73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C6D95"/>
    <w:multiLevelType w:val="multilevel"/>
    <w:tmpl w:val="77C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0"/>
  </w:num>
  <w:num w:numId="5">
    <w:abstractNumId w:val="1"/>
  </w:num>
  <w:num w:numId="6">
    <w:abstractNumId w:val="2"/>
  </w:num>
  <w:num w:numId="7">
    <w:abstractNumId w:val="3"/>
  </w:num>
  <w:num w:numId="8">
    <w:abstractNumId w:val="7"/>
  </w:num>
  <w:num w:numId="9">
    <w:abstractNumId w:val="10"/>
  </w:num>
  <w:num w:numId="10">
    <w:abstractNumId w:val="6"/>
  </w:num>
  <w:num w:numId="11">
    <w:abstractNumId w:val="19"/>
  </w:num>
  <w:num w:numId="12">
    <w:abstractNumId w:val="17"/>
  </w:num>
  <w:num w:numId="13">
    <w:abstractNumId w:val="24"/>
  </w:num>
  <w:num w:numId="14">
    <w:abstractNumId w:val="26"/>
  </w:num>
  <w:num w:numId="15">
    <w:abstractNumId w:val="15"/>
  </w:num>
  <w:num w:numId="16">
    <w:abstractNumId w:val="21"/>
  </w:num>
  <w:num w:numId="17">
    <w:abstractNumId w:val="5"/>
  </w:num>
  <w:num w:numId="18">
    <w:abstractNumId w:val="11"/>
  </w:num>
  <w:num w:numId="19">
    <w:abstractNumId w:val="16"/>
  </w:num>
  <w:num w:numId="20">
    <w:abstractNumId w:val="13"/>
  </w:num>
  <w:num w:numId="21">
    <w:abstractNumId w:val="27"/>
  </w:num>
  <w:num w:numId="22">
    <w:abstractNumId w:val="20"/>
  </w:num>
  <w:num w:numId="23">
    <w:abstractNumId w:val="25"/>
  </w:num>
  <w:num w:numId="24">
    <w:abstractNumId w:val="23"/>
  </w:num>
  <w:num w:numId="25">
    <w:abstractNumId w:val="14"/>
  </w:num>
  <w:num w:numId="26">
    <w:abstractNumId w:val="18"/>
  </w:num>
  <w:num w:numId="27">
    <w:abstractNumId w:val="22"/>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2FA8"/>
    <w:rsid w:val="00013D30"/>
    <w:rsid w:val="00032E70"/>
    <w:rsid w:val="00033EB6"/>
    <w:rsid w:val="0004492D"/>
    <w:rsid w:val="00050253"/>
    <w:rsid w:val="000507A4"/>
    <w:rsid w:val="000703CA"/>
    <w:rsid w:val="000713F4"/>
    <w:rsid w:val="00072577"/>
    <w:rsid w:val="00073810"/>
    <w:rsid w:val="000E090C"/>
    <w:rsid w:val="000E5221"/>
    <w:rsid w:val="000E6651"/>
    <w:rsid w:val="000F4917"/>
    <w:rsid w:val="0011289B"/>
    <w:rsid w:val="001217A8"/>
    <w:rsid w:val="00134454"/>
    <w:rsid w:val="00134819"/>
    <w:rsid w:val="001564AB"/>
    <w:rsid w:val="00164D88"/>
    <w:rsid w:val="0017377C"/>
    <w:rsid w:val="00174642"/>
    <w:rsid w:val="00185184"/>
    <w:rsid w:val="00196601"/>
    <w:rsid w:val="001A3DD2"/>
    <w:rsid w:val="001B1770"/>
    <w:rsid w:val="001B6E6C"/>
    <w:rsid w:val="001C5FEB"/>
    <w:rsid w:val="001C752E"/>
    <w:rsid w:val="001D32DA"/>
    <w:rsid w:val="001E1FCD"/>
    <w:rsid w:val="001E7BB3"/>
    <w:rsid w:val="00206261"/>
    <w:rsid w:val="00213205"/>
    <w:rsid w:val="00225333"/>
    <w:rsid w:val="00227501"/>
    <w:rsid w:val="0023115A"/>
    <w:rsid w:val="00233FBE"/>
    <w:rsid w:val="00241EBD"/>
    <w:rsid w:val="002528ED"/>
    <w:rsid w:val="0026237B"/>
    <w:rsid w:val="00267FE8"/>
    <w:rsid w:val="00277AAE"/>
    <w:rsid w:val="00284070"/>
    <w:rsid w:val="00285361"/>
    <w:rsid w:val="00286661"/>
    <w:rsid w:val="002948EC"/>
    <w:rsid w:val="00294FF9"/>
    <w:rsid w:val="002E64D8"/>
    <w:rsid w:val="002F4A18"/>
    <w:rsid w:val="002F5970"/>
    <w:rsid w:val="00310C2E"/>
    <w:rsid w:val="00322426"/>
    <w:rsid w:val="003334B2"/>
    <w:rsid w:val="003370FE"/>
    <w:rsid w:val="003865D1"/>
    <w:rsid w:val="003C3A8B"/>
    <w:rsid w:val="003C7BD3"/>
    <w:rsid w:val="003D07D3"/>
    <w:rsid w:val="003D5726"/>
    <w:rsid w:val="003E1BDE"/>
    <w:rsid w:val="00400C5B"/>
    <w:rsid w:val="004078DD"/>
    <w:rsid w:val="00412E0E"/>
    <w:rsid w:val="00414AD6"/>
    <w:rsid w:val="004157B6"/>
    <w:rsid w:val="0044289B"/>
    <w:rsid w:val="0044324D"/>
    <w:rsid w:val="00462CDF"/>
    <w:rsid w:val="00467892"/>
    <w:rsid w:val="004731E8"/>
    <w:rsid w:val="00475A5E"/>
    <w:rsid w:val="004970D5"/>
    <w:rsid w:val="004A26D8"/>
    <w:rsid w:val="004B56E0"/>
    <w:rsid w:val="004D2E50"/>
    <w:rsid w:val="004E28BD"/>
    <w:rsid w:val="004F3ABF"/>
    <w:rsid w:val="004F4DCF"/>
    <w:rsid w:val="00502E51"/>
    <w:rsid w:val="00504229"/>
    <w:rsid w:val="00534D66"/>
    <w:rsid w:val="005359F8"/>
    <w:rsid w:val="0053784E"/>
    <w:rsid w:val="005434E7"/>
    <w:rsid w:val="005445B4"/>
    <w:rsid w:val="005610D1"/>
    <w:rsid w:val="00573D65"/>
    <w:rsid w:val="00581EF4"/>
    <w:rsid w:val="005910F5"/>
    <w:rsid w:val="005A50FA"/>
    <w:rsid w:val="005B2556"/>
    <w:rsid w:val="005B5FBD"/>
    <w:rsid w:val="005C46C9"/>
    <w:rsid w:val="005D3F5C"/>
    <w:rsid w:val="005D66B6"/>
    <w:rsid w:val="005E601E"/>
    <w:rsid w:val="005F23BD"/>
    <w:rsid w:val="00603A61"/>
    <w:rsid w:val="00622495"/>
    <w:rsid w:val="00626423"/>
    <w:rsid w:val="0064027E"/>
    <w:rsid w:val="006446E7"/>
    <w:rsid w:val="00646627"/>
    <w:rsid w:val="006519F2"/>
    <w:rsid w:val="0065477F"/>
    <w:rsid w:val="00660777"/>
    <w:rsid w:val="00677E0F"/>
    <w:rsid w:val="00682F7F"/>
    <w:rsid w:val="006840F0"/>
    <w:rsid w:val="006950B2"/>
    <w:rsid w:val="006C0C3F"/>
    <w:rsid w:val="006C398C"/>
    <w:rsid w:val="006C5DF6"/>
    <w:rsid w:val="006D1DF1"/>
    <w:rsid w:val="006E47ED"/>
    <w:rsid w:val="007126EA"/>
    <w:rsid w:val="0071622E"/>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297A"/>
    <w:rsid w:val="008F6140"/>
    <w:rsid w:val="008F7976"/>
    <w:rsid w:val="0090363A"/>
    <w:rsid w:val="00916715"/>
    <w:rsid w:val="00920752"/>
    <w:rsid w:val="009318B6"/>
    <w:rsid w:val="00947C69"/>
    <w:rsid w:val="00956597"/>
    <w:rsid w:val="009618A9"/>
    <w:rsid w:val="00963AE0"/>
    <w:rsid w:val="009854DD"/>
    <w:rsid w:val="00994C06"/>
    <w:rsid w:val="009A20A0"/>
    <w:rsid w:val="009A25BE"/>
    <w:rsid w:val="009B2803"/>
    <w:rsid w:val="009C59F1"/>
    <w:rsid w:val="009D3B82"/>
    <w:rsid w:val="009D5D76"/>
    <w:rsid w:val="009E6D6E"/>
    <w:rsid w:val="009F709C"/>
    <w:rsid w:val="00A11161"/>
    <w:rsid w:val="00A235EE"/>
    <w:rsid w:val="00A25471"/>
    <w:rsid w:val="00A2751C"/>
    <w:rsid w:val="00A338D7"/>
    <w:rsid w:val="00A37705"/>
    <w:rsid w:val="00A5455B"/>
    <w:rsid w:val="00A54C94"/>
    <w:rsid w:val="00A622DD"/>
    <w:rsid w:val="00A67C29"/>
    <w:rsid w:val="00A719CD"/>
    <w:rsid w:val="00A738DA"/>
    <w:rsid w:val="00A77736"/>
    <w:rsid w:val="00A823D0"/>
    <w:rsid w:val="00AA06FE"/>
    <w:rsid w:val="00AA2572"/>
    <w:rsid w:val="00AC222F"/>
    <w:rsid w:val="00AC5140"/>
    <w:rsid w:val="00AD5937"/>
    <w:rsid w:val="00AE1996"/>
    <w:rsid w:val="00AE4B3B"/>
    <w:rsid w:val="00AF08A1"/>
    <w:rsid w:val="00B045B5"/>
    <w:rsid w:val="00B22D75"/>
    <w:rsid w:val="00B40758"/>
    <w:rsid w:val="00B42C23"/>
    <w:rsid w:val="00B53992"/>
    <w:rsid w:val="00B557D5"/>
    <w:rsid w:val="00B67C5E"/>
    <w:rsid w:val="00B7115A"/>
    <w:rsid w:val="00B9754A"/>
    <w:rsid w:val="00BA45F5"/>
    <w:rsid w:val="00BB1C79"/>
    <w:rsid w:val="00BB37E8"/>
    <w:rsid w:val="00BB5DC7"/>
    <w:rsid w:val="00BB6541"/>
    <w:rsid w:val="00BD645C"/>
    <w:rsid w:val="00BD76A5"/>
    <w:rsid w:val="00BE6EB8"/>
    <w:rsid w:val="00BF17A4"/>
    <w:rsid w:val="00BF54FD"/>
    <w:rsid w:val="00C11089"/>
    <w:rsid w:val="00C13D0D"/>
    <w:rsid w:val="00C16734"/>
    <w:rsid w:val="00C2369D"/>
    <w:rsid w:val="00C24529"/>
    <w:rsid w:val="00C31EE2"/>
    <w:rsid w:val="00C51D6E"/>
    <w:rsid w:val="00C52093"/>
    <w:rsid w:val="00C528E3"/>
    <w:rsid w:val="00C52D67"/>
    <w:rsid w:val="00C613E9"/>
    <w:rsid w:val="00C71CC7"/>
    <w:rsid w:val="00C8094B"/>
    <w:rsid w:val="00C8189A"/>
    <w:rsid w:val="00C81C72"/>
    <w:rsid w:val="00C84A8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21693"/>
    <w:rsid w:val="00D25D14"/>
    <w:rsid w:val="00D30D12"/>
    <w:rsid w:val="00D31296"/>
    <w:rsid w:val="00D36326"/>
    <w:rsid w:val="00D402D4"/>
    <w:rsid w:val="00D45AD2"/>
    <w:rsid w:val="00D54F09"/>
    <w:rsid w:val="00D576E5"/>
    <w:rsid w:val="00D66BB5"/>
    <w:rsid w:val="00D719F6"/>
    <w:rsid w:val="00D832D4"/>
    <w:rsid w:val="00D872AC"/>
    <w:rsid w:val="00D91A27"/>
    <w:rsid w:val="00D93881"/>
    <w:rsid w:val="00D96E38"/>
    <w:rsid w:val="00DA0123"/>
    <w:rsid w:val="00DA489B"/>
    <w:rsid w:val="00DA4E38"/>
    <w:rsid w:val="00DC597B"/>
    <w:rsid w:val="00DD4B95"/>
    <w:rsid w:val="00DE037C"/>
    <w:rsid w:val="00DE7E24"/>
    <w:rsid w:val="00DF1819"/>
    <w:rsid w:val="00E073D5"/>
    <w:rsid w:val="00E228B1"/>
    <w:rsid w:val="00E25463"/>
    <w:rsid w:val="00E31215"/>
    <w:rsid w:val="00E57BB3"/>
    <w:rsid w:val="00E64B55"/>
    <w:rsid w:val="00E73935"/>
    <w:rsid w:val="00EB087C"/>
    <w:rsid w:val="00EB2315"/>
    <w:rsid w:val="00EB3756"/>
    <w:rsid w:val="00EC729E"/>
    <w:rsid w:val="00EE343D"/>
    <w:rsid w:val="00EF1F1D"/>
    <w:rsid w:val="00F00EAE"/>
    <w:rsid w:val="00F02E56"/>
    <w:rsid w:val="00F13ABA"/>
    <w:rsid w:val="00F13F5C"/>
    <w:rsid w:val="00F15683"/>
    <w:rsid w:val="00F26727"/>
    <w:rsid w:val="00F30A43"/>
    <w:rsid w:val="00F35845"/>
    <w:rsid w:val="00F4524C"/>
    <w:rsid w:val="00F64009"/>
    <w:rsid w:val="00F84AC2"/>
    <w:rsid w:val="00F8671F"/>
    <w:rsid w:val="00F95BD6"/>
    <w:rsid w:val="00FB24F3"/>
    <w:rsid w:val="00FB425D"/>
    <w:rsid w:val="00FC1AB3"/>
    <w:rsid w:val="00FC3D17"/>
    <w:rsid w:val="00FC71EB"/>
    <w:rsid w:val="00FD40F3"/>
    <w:rsid w:val="00FF6C83"/>
    <w:rsid w:val="07433A6F"/>
    <w:rsid w:val="085B4865"/>
    <w:rsid w:val="0E97ADB8"/>
    <w:rsid w:val="0F351802"/>
    <w:rsid w:val="12447494"/>
    <w:rsid w:val="144EBFBF"/>
    <w:rsid w:val="1A880BD4"/>
    <w:rsid w:val="1A9F3386"/>
    <w:rsid w:val="1DAB4C14"/>
    <w:rsid w:val="217BA6FF"/>
    <w:rsid w:val="25B6EDAB"/>
    <w:rsid w:val="268EDDB0"/>
    <w:rsid w:val="28AE72CD"/>
    <w:rsid w:val="306B4A21"/>
    <w:rsid w:val="3158A728"/>
    <w:rsid w:val="3384D296"/>
    <w:rsid w:val="354FE6D9"/>
    <w:rsid w:val="36CA1B6C"/>
    <w:rsid w:val="37C67EC4"/>
    <w:rsid w:val="386D4173"/>
    <w:rsid w:val="3EA452FB"/>
    <w:rsid w:val="40C94CEB"/>
    <w:rsid w:val="42E0A5BD"/>
    <w:rsid w:val="453DF4A3"/>
    <w:rsid w:val="455C8DFD"/>
    <w:rsid w:val="4ADCD902"/>
    <w:rsid w:val="4D9BC420"/>
    <w:rsid w:val="514C73DE"/>
    <w:rsid w:val="53FB4F6B"/>
    <w:rsid w:val="556DCBAC"/>
    <w:rsid w:val="55E02CB0"/>
    <w:rsid w:val="59750B26"/>
    <w:rsid w:val="5A6D5D63"/>
    <w:rsid w:val="5D21A77A"/>
    <w:rsid w:val="5D939909"/>
    <w:rsid w:val="6023B346"/>
    <w:rsid w:val="65DD3019"/>
    <w:rsid w:val="667E682E"/>
    <w:rsid w:val="6AEE3102"/>
    <w:rsid w:val="6F6FBCE0"/>
    <w:rsid w:val="7535D34F"/>
    <w:rsid w:val="7BBA27EB"/>
    <w:rsid w:val="7DAD6BCF"/>
    <w:rsid w:val="7F8C63B1"/>
    <w:rsid w:val="7FFB3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C2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25727873">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058973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44D1C98C-D1BA-4B4C-8677-0C699535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2024-09-12T02:45:00Z</cp:lastPrinted>
  <dcterms:created xsi:type="dcterms:W3CDTF">2024-12-18T16:21:00Z</dcterms:created>
  <dcterms:modified xsi:type="dcterms:W3CDTF">2024-12-18T16:33:00Z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