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78"/>
      </w:tblGrid>
      <w:tr w:rsidR="00072577" w:rsidRPr="00CA6AF0" w14:paraId="1D01B5EE" w14:textId="77777777" w:rsidTr="008C031B">
        <w:trPr>
          <w:trHeight w:val="565"/>
        </w:trPr>
        <w:tc>
          <w:tcPr>
            <w:tcW w:w="7621" w:type="dxa"/>
            <w:gridSpan w:val="2"/>
            <w:shd w:val="clear" w:color="auto" w:fill="auto"/>
            <w:vAlign w:val="center"/>
          </w:tcPr>
          <w:p w14:paraId="47E464F5" w14:textId="77777777" w:rsidR="00BB6541" w:rsidRPr="00DD589A" w:rsidRDefault="00DE037C" w:rsidP="00DD589A">
            <w:pPr>
              <w:pStyle w:val="Header"/>
              <w:jc w:val="center"/>
              <w:rPr>
                <w:rFonts w:ascii="Lato" w:hAnsi="Lato" w:cs="Arial"/>
                <w:b/>
                <w:smallCaps/>
                <w:sz w:val="20"/>
                <w:szCs w:val="20"/>
              </w:rPr>
            </w:pPr>
            <w:r w:rsidRPr="00CA6AF0">
              <w:rPr>
                <w:rFonts w:ascii="Lato" w:hAnsi="Lato" w:cs="Arial"/>
                <w:b/>
                <w:smallCaps/>
                <w:sz w:val="20"/>
                <w:szCs w:val="20"/>
              </w:rPr>
              <w:t xml:space="preserve">SAVE THE CHILDREN INTERNATIONAL </w:t>
            </w:r>
            <w:r w:rsidR="00072577" w:rsidRPr="00CA6AF0">
              <w:rPr>
                <w:rFonts w:ascii="Lato" w:hAnsi="Lato" w:cs="Arial"/>
                <w:b/>
                <w:smallCaps/>
                <w:sz w:val="20"/>
                <w:szCs w:val="20"/>
              </w:rPr>
              <w:t>ROLE PROFILE</w:t>
            </w:r>
          </w:p>
        </w:tc>
        <w:tc>
          <w:tcPr>
            <w:tcW w:w="2552" w:type="dxa"/>
            <w:vMerge w:val="restart"/>
          </w:tcPr>
          <w:p w14:paraId="2001EED0" w14:textId="77777777" w:rsidR="00BB6541" w:rsidRPr="00CA6AF0" w:rsidRDefault="00BB6541" w:rsidP="00BB6541">
            <w:pPr>
              <w:jc w:val="right"/>
              <w:rPr>
                <w:rFonts w:ascii="Lato" w:hAnsi="Lato"/>
                <w:b/>
                <w:sz w:val="20"/>
                <w:szCs w:val="20"/>
              </w:rPr>
            </w:pPr>
          </w:p>
          <w:p w14:paraId="053352F2" w14:textId="77777777" w:rsidR="00050253" w:rsidRPr="00CA6AF0" w:rsidRDefault="00056707" w:rsidP="00050253">
            <w:pPr>
              <w:jc w:val="center"/>
              <w:rPr>
                <w:rFonts w:ascii="Lato" w:hAnsi="Lato"/>
                <w:bCs/>
                <w:sz w:val="20"/>
                <w:szCs w:val="20"/>
              </w:rPr>
            </w:pPr>
            <w:r w:rsidRPr="00CA6AF0">
              <w:rPr>
                <w:rFonts w:ascii="Lato" w:hAnsi="Lato"/>
                <w:bCs/>
                <w:noProof/>
                <w:sz w:val="20"/>
                <w:szCs w:val="20"/>
                <w:lang w:eastAsia="en-GB"/>
              </w:rPr>
              <w:drawing>
                <wp:inline distT="0" distB="0" distL="0" distR="0" wp14:anchorId="132D8985" wp14:editId="4E0E8C27">
                  <wp:extent cx="1563370" cy="32893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3370" cy="328930"/>
                          </a:xfrm>
                          <a:prstGeom prst="rect">
                            <a:avLst/>
                          </a:prstGeom>
                          <a:noFill/>
                          <a:ln>
                            <a:noFill/>
                          </a:ln>
                        </pic:spPr>
                      </pic:pic>
                    </a:graphicData>
                  </a:graphic>
                </wp:inline>
              </w:drawing>
            </w:r>
          </w:p>
        </w:tc>
      </w:tr>
      <w:tr w:rsidR="00994C06" w:rsidRPr="00CA6AF0" w14:paraId="4BF1B5E2" w14:textId="77777777" w:rsidTr="007A2C42">
        <w:trPr>
          <w:trHeight w:val="495"/>
        </w:trPr>
        <w:tc>
          <w:tcPr>
            <w:tcW w:w="1809" w:type="dxa"/>
            <w:shd w:val="clear" w:color="auto" w:fill="auto"/>
            <w:vAlign w:val="center"/>
          </w:tcPr>
          <w:p w14:paraId="65AD1EC9" w14:textId="77777777" w:rsidR="00BB6541" w:rsidRPr="005E4FDD" w:rsidRDefault="00BB6541" w:rsidP="00BB6541">
            <w:pPr>
              <w:rPr>
                <w:rFonts w:ascii="Lato" w:hAnsi="Lato"/>
                <w:b/>
                <w:bCs/>
                <w:sz w:val="20"/>
                <w:szCs w:val="20"/>
              </w:rPr>
            </w:pPr>
            <w:r w:rsidRPr="005E4FDD">
              <w:rPr>
                <w:rFonts w:ascii="Lato" w:hAnsi="Lato"/>
                <w:b/>
                <w:bCs/>
                <w:sz w:val="20"/>
                <w:szCs w:val="20"/>
              </w:rPr>
              <w:t xml:space="preserve">Position Title: </w:t>
            </w:r>
          </w:p>
        </w:tc>
        <w:tc>
          <w:tcPr>
            <w:tcW w:w="5812" w:type="dxa"/>
            <w:vAlign w:val="center"/>
          </w:tcPr>
          <w:p w14:paraId="3D82EF1E" w14:textId="06206C4B" w:rsidR="00BB6541" w:rsidRPr="005E4FDD" w:rsidRDefault="00000D9B" w:rsidP="00DE037C">
            <w:pPr>
              <w:rPr>
                <w:rFonts w:ascii="Lato" w:hAnsi="Lato"/>
                <w:b/>
                <w:bCs/>
                <w:sz w:val="20"/>
                <w:szCs w:val="20"/>
              </w:rPr>
            </w:pPr>
            <w:r w:rsidRPr="005E4FDD">
              <w:rPr>
                <w:rFonts w:ascii="Lato" w:hAnsi="Lato"/>
                <w:b/>
                <w:bCs/>
                <w:noProof/>
                <w:sz w:val="20"/>
                <w:szCs w:val="20"/>
              </w:rPr>
              <w:t>Award Management and Don</w:t>
            </w:r>
            <w:r w:rsidR="00E633B0" w:rsidRPr="005E4FDD">
              <w:rPr>
                <w:rFonts w:ascii="Lato" w:hAnsi="Lato"/>
                <w:b/>
                <w:bCs/>
                <w:noProof/>
                <w:sz w:val="20"/>
                <w:szCs w:val="20"/>
              </w:rPr>
              <w:t>o</w:t>
            </w:r>
            <w:r w:rsidRPr="005E4FDD">
              <w:rPr>
                <w:rFonts w:ascii="Lato" w:hAnsi="Lato"/>
                <w:b/>
                <w:bCs/>
                <w:noProof/>
                <w:sz w:val="20"/>
                <w:szCs w:val="20"/>
              </w:rPr>
              <w:t xml:space="preserve">r Compliance </w:t>
            </w:r>
            <w:r w:rsidR="00E633B0" w:rsidRPr="005E4FDD">
              <w:rPr>
                <w:rFonts w:ascii="Lato" w:hAnsi="Lato"/>
                <w:b/>
                <w:bCs/>
                <w:noProof/>
                <w:sz w:val="20"/>
                <w:szCs w:val="20"/>
              </w:rPr>
              <w:t>SME</w:t>
            </w:r>
            <w:r w:rsidRPr="005E4FDD">
              <w:rPr>
                <w:rFonts w:ascii="Lato" w:hAnsi="Lato"/>
                <w:b/>
                <w:bCs/>
                <w:noProof/>
                <w:sz w:val="20"/>
                <w:szCs w:val="20"/>
              </w:rPr>
              <w:t>– SCI Led Funding</w:t>
            </w:r>
            <w:r w:rsidR="00122242" w:rsidRPr="005E4FDD">
              <w:rPr>
                <w:rFonts w:ascii="Lato" w:hAnsi="Lato"/>
                <w:b/>
                <w:bCs/>
                <w:noProof/>
                <w:sz w:val="20"/>
                <w:szCs w:val="20"/>
              </w:rPr>
              <w:t xml:space="preserve"> (Senior Specialist)</w:t>
            </w:r>
          </w:p>
        </w:tc>
        <w:tc>
          <w:tcPr>
            <w:tcW w:w="2552" w:type="dxa"/>
            <w:vMerge/>
          </w:tcPr>
          <w:p w14:paraId="631C3387" w14:textId="77777777" w:rsidR="00BB6541" w:rsidRPr="00CA6AF0" w:rsidRDefault="00BB6541" w:rsidP="00E31215">
            <w:pPr>
              <w:rPr>
                <w:rFonts w:ascii="Lato" w:hAnsi="Lato"/>
                <w:b/>
                <w:sz w:val="20"/>
                <w:szCs w:val="20"/>
              </w:rPr>
            </w:pPr>
          </w:p>
        </w:tc>
      </w:tr>
    </w:tbl>
    <w:p w14:paraId="12DB71E7" w14:textId="77777777" w:rsidR="00BB6541" w:rsidRPr="00CA6AF0" w:rsidRDefault="00BB6541">
      <w:pPr>
        <w:rPr>
          <w:rFonts w:ascii="Lato" w:hAnsi="Lato"/>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856"/>
        <w:gridCol w:w="1985"/>
        <w:gridCol w:w="2646"/>
      </w:tblGrid>
      <w:tr w:rsidR="00994C06" w:rsidRPr="00CA6AF0" w14:paraId="4E9D56FD" w14:textId="77777777" w:rsidTr="00466291">
        <w:trPr>
          <w:trHeight w:val="277"/>
        </w:trPr>
        <w:tc>
          <w:tcPr>
            <w:tcW w:w="1809" w:type="dxa"/>
            <w:tcBorders>
              <w:bottom w:val="single" w:sz="4" w:space="0" w:color="000000"/>
            </w:tcBorders>
            <w:shd w:val="clear" w:color="auto" w:fill="D5E0E1"/>
            <w:vAlign w:val="center"/>
          </w:tcPr>
          <w:p w14:paraId="07AD5362" w14:textId="77777777" w:rsidR="00F64009" w:rsidRPr="00CA6AF0" w:rsidRDefault="00072577" w:rsidP="00072577">
            <w:pPr>
              <w:rPr>
                <w:rFonts w:ascii="Lato" w:hAnsi="Lato"/>
                <w:b/>
                <w:sz w:val="20"/>
                <w:szCs w:val="20"/>
              </w:rPr>
            </w:pPr>
            <w:r w:rsidRPr="00CA6AF0">
              <w:rPr>
                <w:rFonts w:ascii="Lato" w:hAnsi="Lato"/>
                <w:b/>
                <w:sz w:val="20"/>
                <w:szCs w:val="20"/>
              </w:rPr>
              <w:t>Team</w:t>
            </w:r>
          </w:p>
        </w:tc>
        <w:tc>
          <w:tcPr>
            <w:tcW w:w="3856" w:type="dxa"/>
            <w:vAlign w:val="center"/>
          </w:tcPr>
          <w:p w14:paraId="1F648D60" w14:textId="31702667" w:rsidR="00F64009" w:rsidRPr="00CA6AF0" w:rsidRDefault="00BA46B5" w:rsidP="005B5FBD">
            <w:pPr>
              <w:rPr>
                <w:rFonts w:ascii="Lato" w:hAnsi="Lato"/>
                <w:bCs/>
                <w:iCs/>
                <w:sz w:val="20"/>
                <w:szCs w:val="20"/>
              </w:rPr>
            </w:pPr>
            <w:r w:rsidRPr="00CA6AF0">
              <w:rPr>
                <w:rFonts w:ascii="Lato" w:hAnsi="Lato"/>
                <w:bCs/>
                <w:iCs/>
                <w:sz w:val="20"/>
                <w:szCs w:val="20"/>
              </w:rPr>
              <w:t>Award Management and Donor Compliance (AMDC)</w:t>
            </w:r>
            <w:r w:rsidR="00000D9B">
              <w:rPr>
                <w:rFonts w:ascii="Lato" w:hAnsi="Lato"/>
                <w:bCs/>
                <w:iCs/>
                <w:sz w:val="20"/>
                <w:szCs w:val="20"/>
              </w:rPr>
              <w:t xml:space="preserve"> Global Team</w:t>
            </w:r>
            <w:r w:rsidR="0027150D">
              <w:rPr>
                <w:rFonts w:ascii="Lato" w:hAnsi="Lato"/>
                <w:bCs/>
                <w:iCs/>
                <w:sz w:val="20"/>
                <w:szCs w:val="20"/>
              </w:rPr>
              <w:t>, Functional Excellence</w:t>
            </w:r>
          </w:p>
        </w:tc>
        <w:tc>
          <w:tcPr>
            <w:tcW w:w="1985" w:type="dxa"/>
            <w:shd w:val="clear" w:color="auto" w:fill="D5E0E1"/>
            <w:vAlign w:val="center"/>
          </w:tcPr>
          <w:p w14:paraId="6F906D3F" w14:textId="77777777" w:rsidR="00F64009" w:rsidRPr="00CA6AF0" w:rsidRDefault="00072577" w:rsidP="005B5FBD">
            <w:pPr>
              <w:rPr>
                <w:rFonts w:ascii="Lato" w:hAnsi="Lato"/>
                <w:b/>
                <w:sz w:val="20"/>
                <w:szCs w:val="20"/>
              </w:rPr>
            </w:pPr>
            <w:r w:rsidRPr="00CA6AF0">
              <w:rPr>
                <w:rFonts w:ascii="Lato" w:hAnsi="Lato"/>
                <w:b/>
                <w:sz w:val="20"/>
                <w:szCs w:val="20"/>
              </w:rPr>
              <w:t>Grade</w:t>
            </w:r>
          </w:p>
        </w:tc>
        <w:tc>
          <w:tcPr>
            <w:tcW w:w="2646" w:type="dxa"/>
            <w:vAlign w:val="center"/>
          </w:tcPr>
          <w:p w14:paraId="12BBEDC5" w14:textId="495495A8" w:rsidR="00F64009" w:rsidRPr="00CA6AF0" w:rsidRDefault="00CA6AF0" w:rsidP="00F64009">
            <w:pPr>
              <w:rPr>
                <w:rFonts w:ascii="Lato" w:hAnsi="Lato"/>
                <w:bCs/>
                <w:iCs/>
                <w:sz w:val="20"/>
                <w:szCs w:val="20"/>
              </w:rPr>
            </w:pPr>
            <w:r>
              <w:rPr>
                <w:rFonts w:ascii="Lato" w:hAnsi="Lato"/>
                <w:bCs/>
                <w:iCs/>
                <w:sz w:val="20"/>
                <w:szCs w:val="20"/>
              </w:rPr>
              <w:t>P</w:t>
            </w:r>
            <w:r w:rsidR="00827E6A">
              <w:rPr>
                <w:rFonts w:ascii="Lato" w:hAnsi="Lato"/>
                <w:bCs/>
                <w:iCs/>
                <w:sz w:val="20"/>
                <w:szCs w:val="20"/>
              </w:rPr>
              <w:t>4</w:t>
            </w:r>
            <w:r w:rsidR="00122242">
              <w:rPr>
                <w:rFonts w:ascii="Lato" w:hAnsi="Lato"/>
                <w:bCs/>
                <w:iCs/>
                <w:sz w:val="20"/>
                <w:szCs w:val="20"/>
              </w:rPr>
              <w:t xml:space="preserve"> </w:t>
            </w:r>
          </w:p>
        </w:tc>
      </w:tr>
      <w:tr w:rsidR="00994C06" w:rsidRPr="00CA6AF0" w14:paraId="66183D03" w14:textId="77777777" w:rsidTr="00466291">
        <w:trPr>
          <w:trHeight w:val="304"/>
        </w:trPr>
        <w:tc>
          <w:tcPr>
            <w:tcW w:w="1809" w:type="dxa"/>
            <w:shd w:val="clear" w:color="auto" w:fill="D5E0E1"/>
            <w:vAlign w:val="center"/>
          </w:tcPr>
          <w:p w14:paraId="051EF923" w14:textId="44B7871A" w:rsidR="00F64009" w:rsidRPr="00CA6AF0" w:rsidRDefault="00F64009" w:rsidP="005B5FBD">
            <w:pPr>
              <w:rPr>
                <w:rFonts w:ascii="Lato" w:hAnsi="Lato"/>
                <w:b/>
                <w:sz w:val="20"/>
                <w:szCs w:val="20"/>
              </w:rPr>
            </w:pPr>
            <w:r w:rsidRPr="00CA6AF0">
              <w:rPr>
                <w:rFonts w:ascii="Lato" w:hAnsi="Lato"/>
                <w:b/>
                <w:sz w:val="20"/>
                <w:szCs w:val="20"/>
              </w:rPr>
              <w:t xml:space="preserve">Reports To </w:t>
            </w:r>
          </w:p>
        </w:tc>
        <w:tc>
          <w:tcPr>
            <w:tcW w:w="3856" w:type="dxa"/>
            <w:vAlign w:val="center"/>
          </w:tcPr>
          <w:p w14:paraId="1048634C" w14:textId="77777777" w:rsidR="00F64009" w:rsidRPr="00CA6AF0" w:rsidRDefault="00000D9B" w:rsidP="00DE037C">
            <w:pPr>
              <w:rPr>
                <w:rFonts w:ascii="Lato" w:hAnsi="Lato"/>
                <w:bCs/>
                <w:iCs/>
                <w:sz w:val="20"/>
                <w:szCs w:val="20"/>
              </w:rPr>
            </w:pPr>
            <w:r>
              <w:rPr>
                <w:rFonts w:ascii="Lato" w:hAnsi="Lato"/>
                <w:bCs/>
                <w:iCs/>
                <w:sz w:val="20"/>
                <w:szCs w:val="20"/>
              </w:rPr>
              <w:t>Head, Award Management Excellence</w:t>
            </w:r>
          </w:p>
        </w:tc>
        <w:tc>
          <w:tcPr>
            <w:tcW w:w="1985" w:type="dxa"/>
            <w:shd w:val="clear" w:color="auto" w:fill="D5E0E1"/>
            <w:vAlign w:val="center"/>
          </w:tcPr>
          <w:p w14:paraId="44161B33" w14:textId="77777777" w:rsidR="00F64009" w:rsidRPr="00CA6AF0" w:rsidRDefault="00072577" w:rsidP="005B5FBD">
            <w:pPr>
              <w:rPr>
                <w:rFonts w:ascii="Lato" w:hAnsi="Lato"/>
                <w:b/>
                <w:sz w:val="20"/>
                <w:szCs w:val="20"/>
              </w:rPr>
            </w:pPr>
            <w:r w:rsidRPr="00CA6AF0">
              <w:rPr>
                <w:rFonts w:ascii="Lato" w:hAnsi="Lato"/>
                <w:b/>
                <w:sz w:val="20"/>
                <w:szCs w:val="20"/>
              </w:rPr>
              <w:t>Contract Length</w:t>
            </w:r>
          </w:p>
        </w:tc>
        <w:tc>
          <w:tcPr>
            <w:tcW w:w="2646" w:type="dxa"/>
            <w:vAlign w:val="center"/>
          </w:tcPr>
          <w:p w14:paraId="1F1E3D09" w14:textId="5D6DBED9" w:rsidR="00F64009" w:rsidRPr="00CA6AF0" w:rsidRDefault="0095629F" w:rsidP="00F64009">
            <w:pPr>
              <w:rPr>
                <w:rFonts w:ascii="Lato" w:hAnsi="Lato"/>
                <w:bCs/>
                <w:iCs/>
                <w:sz w:val="20"/>
                <w:szCs w:val="20"/>
              </w:rPr>
            </w:pPr>
            <w:r>
              <w:rPr>
                <w:rFonts w:ascii="Lato" w:hAnsi="Lato"/>
                <w:bCs/>
                <w:iCs/>
                <w:sz w:val="20"/>
                <w:szCs w:val="20"/>
              </w:rPr>
              <w:t xml:space="preserve">9 months </w:t>
            </w:r>
          </w:p>
        </w:tc>
      </w:tr>
      <w:tr w:rsidR="00BB1C79" w:rsidRPr="00CA6AF0" w14:paraId="1D3F5CD2" w14:textId="77777777" w:rsidTr="00466291">
        <w:trPr>
          <w:trHeight w:val="346"/>
        </w:trPr>
        <w:tc>
          <w:tcPr>
            <w:tcW w:w="1809" w:type="dxa"/>
            <w:shd w:val="clear" w:color="auto" w:fill="D5E0E1"/>
            <w:vAlign w:val="center"/>
          </w:tcPr>
          <w:p w14:paraId="4AE98583" w14:textId="1964D785" w:rsidR="00BB1C79" w:rsidRPr="00CA6AF0" w:rsidRDefault="00BB1C79" w:rsidP="005B5FBD">
            <w:pPr>
              <w:rPr>
                <w:rFonts w:ascii="Lato" w:hAnsi="Lato"/>
                <w:b/>
                <w:sz w:val="20"/>
                <w:szCs w:val="20"/>
              </w:rPr>
            </w:pPr>
            <w:r w:rsidRPr="00CA6AF0">
              <w:rPr>
                <w:rFonts w:ascii="Lato" w:hAnsi="Lato"/>
                <w:b/>
                <w:sz w:val="20"/>
                <w:szCs w:val="20"/>
              </w:rPr>
              <w:t>Location</w:t>
            </w:r>
          </w:p>
        </w:tc>
        <w:tc>
          <w:tcPr>
            <w:tcW w:w="3856" w:type="dxa"/>
            <w:vAlign w:val="center"/>
          </w:tcPr>
          <w:p w14:paraId="3A09A380" w14:textId="4DBB4615" w:rsidR="00FB24F3" w:rsidRPr="00466291" w:rsidRDefault="00BA46B5" w:rsidP="00F64009">
            <w:pPr>
              <w:rPr>
                <w:rFonts w:ascii="Lato" w:hAnsi="Lato" w:cs="Arial"/>
                <w:sz w:val="20"/>
                <w:szCs w:val="20"/>
                <w:lang w:val="en-PH" w:eastAsia="en-PH"/>
              </w:rPr>
            </w:pPr>
            <w:r w:rsidRPr="00CA6AF0">
              <w:rPr>
                <w:rFonts w:ascii="Lato" w:hAnsi="Lato" w:cs="Arial"/>
                <w:sz w:val="20"/>
                <w:szCs w:val="20"/>
              </w:rPr>
              <w:t>Any</w:t>
            </w:r>
          </w:p>
        </w:tc>
        <w:tc>
          <w:tcPr>
            <w:tcW w:w="1985" w:type="dxa"/>
            <w:shd w:val="clear" w:color="auto" w:fill="D5E0E1"/>
            <w:vAlign w:val="center"/>
          </w:tcPr>
          <w:p w14:paraId="1ED234A0" w14:textId="4CACCE7A" w:rsidR="00BB1C79" w:rsidRPr="00CA6AF0" w:rsidRDefault="00BB1C79" w:rsidP="00FB24F3">
            <w:pPr>
              <w:rPr>
                <w:rFonts w:ascii="Lato" w:hAnsi="Lato"/>
                <w:b/>
                <w:sz w:val="20"/>
                <w:szCs w:val="20"/>
              </w:rPr>
            </w:pPr>
            <w:r w:rsidRPr="00CA6AF0">
              <w:rPr>
                <w:rFonts w:ascii="Lato" w:hAnsi="Lato"/>
                <w:b/>
                <w:sz w:val="20"/>
                <w:szCs w:val="20"/>
              </w:rPr>
              <w:t>Time-zone</w:t>
            </w:r>
            <w:r w:rsidR="00FB24F3" w:rsidRPr="00CA6AF0">
              <w:rPr>
                <w:rFonts w:ascii="Lato" w:hAnsi="Lato"/>
                <w:b/>
                <w:sz w:val="20"/>
                <w:szCs w:val="20"/>
              </w:rPr>
              <w:t xml:space="preserve"> </w:t>
            </w:r>
          </w:p>
        </w:tc>
        <w:tc>
          <w:tcPr>
            <w:tcW w:w="2646" w:type="dxa"/>
            <w:vAlign w:val="center"/>
          </w:tcPr>
          <w:p w14:paraId="0139B0C6" w14:textId="77777777" w:rsidR="00BB1C79" w:rsidRPr="00CA6AF0" w:rsidRDefault="00BA46B5" w:rsidP="00F64009">
            <w:pPr>
              <w:rPr>
                <w:rFonts w:ascii="Lato" w:hAnsi="Lato"/>
                <w:bCs/>
                <w:iCs/>
                <w:sz w:val="20"/>
                <w:szCs w:val="20"/>
              </w:rPr>
            </w:pPr>
            <w:r w:rsidRPr="00CA6AF0">
              <w:rPr>
                <w:rFonts w:ascii="Lato" w:hAnsi="Lato"/>
                <w:bCs/>
                <w:iCs/>
                <w:sz w:val="20"/>
                <w:szCs w:val="20"/>
              </w:rPr>
              <w:t>Any</w:t>
            </w:r>
          </w:p>
        </w:tc>
      </w:tr>
      <w:tr w:rsidR="00BB1C79" w:rsidRPr="00CA6AF0" w14:paraId="29BA47BB" w14:textId="77777777" w:rsidTr="00466291">
        <w:trPr>
          <w:trHeight w:val="422"/>
        </w:trPr>
        <w:tc>
          <w:tcPr>
            <w:tcW w:w="1809" w:type="dxa"/>
            <w:shd w:val="clear" w:color="auto" w:fill="D5E0E1"/>
            <w:vAlign w:val="center"/>
          </w:tcPr>
          <w:p w14:paraId="22D8A34F" w14:textId="77777777" w:rsidR="00BB1C79" w:rsidRPr="00CA6AF0" w:rsidRDefault="00BB1C79" w:rsidP="005B5FBD">
            <w:pPr>
              <w:rPr>
                <w:rFonts w:ascii="Lato" w:hAnsi="Lato"/>
                <w:b/>
                <w:sz w:val="20"/>
                <w:szCs w:val="20"/>
              </w:rPr>
            </w:pPr>
            <w:r w:rsidRPr="00CA6AF0">
              <w:rPr>
                <w:rFonts w:ascii="Lato" w:hAnsi="Lato"/>
                <w:b/>
                <w:sz w:val="20"/>
                <w:szCs w:val="20"/>
              </w:rPr>
              <w:t>Language</w:t>
            </w:r>
            <w:r w:rsidR="00DE037C" w:rsidRPr="00CA6AF0">
              <w:rPr>
                <w:rFonts w:ascii="Lato" w:hAnsi="Lato"/>
                <w:b/>
                <w:sz w:val="20"/>
                <w:szCs w:val="20"/>
              </w:rPr>
              <w:t>(</w:t>
            </w:r>
            <w:r w:rsidRPr="00CA6AF0">
              <w:rPr>
                <w:rFonts w:ascii="Lato" w:hAnsi="Lato"/>
                <w:b/>
                <w:sz w:val="20"/>
                <w:szCs w:val="20"/>
              </w:rPr>
              <w:t>s</w:t>
            </w:r>
            <w:r w:rsidR="00DE037C" w:rsidRPr="00CA6AF0">
              <w:rPr>
                <w:rFonts w:ascii="Lato" w:hAnsi="Lato"/>
                <w:b/>
                <w:sz w:val="20"/>
                <w:szCs w:val="20"/>
              </w:rPr>
              <w:t>)</w:t>
            </w:r>
          </w:p>
        </w:tc>
        <w:tc>
          <w:tcPr>
            <w:tcW w:w="3856" w:type="dxa"/>
            <w:vAlign w:val="center"/>
          </w:tcPr>
          <w:p w14:paraId="6BFDC375" w14:textId="24CF79B0" w:rsidR="00BB1C79" w:rsidRPr="00CA6AF0" w:rsidRDefault="00BA46B5" w:rsidP="00FB24F3">
            <w:pPr>
              <w:rPr>
                <w:rFonts w:ascii="Lato" w:hAnsi="Lato"/>
                <w:bCs/>
                <w:iCs/>
                <w:sz w:val="20"/>
                <w:szCs w:val="20"/>
                <w:lang w:val="en-PH"/>
              </w:rPr>
            </w:pPr>
            <w:r w:rsidRPr="00CA6AF0">
              <w:rPr>
                <w:rFonts w:ascii="Lato" w:hAnsi="Lato"/>
                <w:bCs/>
                <w:iCs/>
                <w:sz w:val="20"/>
                <w:szCs w:val="20"/>
                <w:lang w:val="en-PH"/>
              </w:rPr>
              <w:t xml:space="preserve">English </w:t>
            </w:r>
            <w:r w:rsidR="008F3213">
              <w:rPr>
                <w:rFonts w:ascii="Lato" w:hAnsi="Lato"/>
                <w:bCs/>
                <w:iCs/>
                <w:sz w:val="20"/>
                <w:szCs w:val="20"/>
                <w:lang w:val="en-PH"/>
              </w:rPr>
              <w:t xml:space="preserve">essential. </w:t>
            </w:r>
            <w:r w:rsidRPr="00CA6AF0">
              <w:rPr>
                <w:rFonts w:ascii="Lato" w:hAnsi="Lato"/>
                <w:bCs/>
                <w:iCs/>
                <w:sz w:val="20"/>
                <w:szCs w:val="20"/>
                <w:lang w:val="en-PH"/>
              </w:rPr>
              <w:t xml:space="preserve"> </w:t>
            </w:r>
          </w:p>
        </w:tc>
        <w:tc>
          <w:tcPr>
            <w:tcW w:w="1985" w:type="dxa"/>
            <w:shd w:val="clear" w:color="auto" w:fill="D5E0E1"/>
            <w:vAlign w:val="center"/>
          </w:tcPr>
          <w:p w14:paraId="01405914" w14:textId="77777777" w:rsidR="00BB1C79" w:rsidRPr="00CA6AF0" w:rsidRDefault="003865D1" w:rsidP="005B5FBD">
            <w:pPr>
              <w:rPr>
                <w:rFonts w:ascii="Lato" w:hAnsi="Lato"/>
                <w:b/>
                <w:sz w:val="20"/>
                <w:szCs w:val="20"/>
              </w:rPr>
            </w:pPr>
            <w:r w:rsidRPr="00CA6AF0">
              <w:rPr>
                <w:rFonts w:ascii="Lato" w:hAnsi="Lato"/>
                <w:b/>
                <w:sz w:val="20"/>
                <w:szCs w:val="20"/>
              </w:rPr>
              <w:t>Positions available</w:t>
            </w:r>
          </w:p>
        </w:tc>
        <w:tc>
          <w:tcPr>
            <w:tcW w:w="2646" w:type="dxa"/>
            <w:vAlign w:val="center"/>
          </w:tcPr>
          <w:p w14:paraId="1CA60FD6" w14:textId="77777777" w:rsidR="00BB1C79" w:rsidRPr="00CA6AF0" w:rsidRDefault="00BA46B5" w:rsidP="003865D1">
            <w:pPr>
              <w:rPr>
                <w:rFonts w:ascii="Lato" w:hAnsi="Lato"/>
                <w:bCs/>
                <w:iCs/>
                <w:sz w:val="20"/>
                <w:szCs w:val="20"/>
              </w:rPr>
            </w:pPr>
            <w:r w:rsidRPr="00CA6AF0">
              <w:rPr>
                <w:rFonts w:ascii="Lato" w:hAnsi="Lato"/>
                <w:bCs/>
                <w:iCs/>
                <w:sz w:val="20"/>
                <w:szCs w:val="20"/>
              </w:rPr>
              <w:t>1</w:t>
            </w:r>
          </w:p>
        </w:tc>
      </w:tr>
    </w:tbl>
    <w:p w14:paraId="6A5E9EBF" w14:textId="77777777" w:rsidR="00947C69" w:rsidRPr="00CA6AF0" w:rsidRDefault="00947C69">
      <w:pPr>
        <w:rPr>
          <w:rFonts w:ascii="Lato" w:hAnsi="Lato"/>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CA6AF0" w14:paraId="62D16CEB" w14:textId="77777777" w:rsidTr="00C81168">
        <w:tc>
          <w:tcPr>
            <w:tcW w:w="10296" w:type="dxa"/>
            <w:shd w:val="clear" w:color="auto" w:fill="D5E0E1"/>
          </w:tcPr>
          <w:p w14:paraId="4AFCE45C" w14:textId="77777777" w:rsidR="008A1691" w:rsidRPr="00CA6AF0" w:rsidRDefault="00A338D7" w:rsidP="005B5FBD">
            <w:pPr>
              <w:rPr>
                <w:rFonts w:ascii="Lato" w:hAnsi="Lato"/>
                <w:b/>
                <w:sz w:val="20"/>
                <w:szCs w:val="20"/>
              </w:rPr>
            </w:pPr>
            <w:r w:rsidRPr="00CA6AF0">
              <w:rPr>
                <w:rFonts w:ascii="Lato" w:hAnsi="Lato"/>
                <w:b/>
                <w:sz w:val="20"/>
                <w:szCs w:val="20"/>
              </w:rPr>
              <w:t xml:space="preserve">Team and </w:t>
            </w:r>
            <w:r w:rsidR="00BB6541" w:rsidRPr="00CA6AF0">
              <w:rPr>
                <w:rFonts w:ascii="Lato" w:hAnsi="Lato"/>
                <w:b/>
                <w:sz w:val="20"/>
                <w:szCs w:val="20"/>
              </w:rPr>
              <w:t>Job Purpose</w:t>
            </w:r>
          </w:p>
        </w:tc>
      </w:tr>
      <w:tr w:rsidR="00994C06" w:rsidRPr="00CA6AF0" w14:paraId="54A0646E" w14:textId="77777777" w:rsidTr="00C81168">
        <w:trPr>
          <w:trHeight w:val="854"/>
        </w:trPr>
        <w:tc>
          <w:tcPr>
            <w:tcW w:w="10296" w:type="dxa"/>
          </w:tcPr>
          <w:p w14:paraId="174C68DD" w14:textId="77777777" w:rsidR="00A338D7" w:rsidRPr="00CA6AF0" w:rsidRDefault="00626423" w:rsidP="00A338D7">
            <w:pPr>
              <w:rPr>
                <w:rFonts w:ascii="Lato" w:hAnsi="Lato"/>
                <w:b/>
                <w:bCs/>
                <w:iCs/>
                <w:sz w:val="20"/>
                <w:szCs w:val="20"/>
              </w:rPr>
            </w:pPr>
            <w:r w:rsidRPr="00CA6AF0">
              <w:rPr>
                <w:rFonts w:ascii="Lato" w:hAnsi="Lato"/>
                <w:b/>
                <w:bCs/>
                <w:iCs/>
                <w:sz w:val="20"/>
                <w:szCs w:val="20"/>
              </w:rPr>
              <w:t>Team purpos</w:t>
            </w:r>
            <w:r w:rsidR="001C752E" w:rsidRPr="00CA6AF0">
              <w:rPr>
                <w:rFonts w:ascii="Lato" w:hAnsi="Lato"/>
                <w:b/>
                <w:bCs/>
                <w:iCs/>
                <w:sz w:val="20"/>
                <w:szCs w:val="20"/>
              </w:rPr>
              <w:t>e</w:t>
            </w:r>
          </w:p>
          <w:p w14:paraId="695F9291" w14:textId="77777777" w:rsidR="00000D9B" w:rsidRPr="00000D9B" w:rsidRDefault="00000D9B" w:rsidP="00000D9B">
            <w:pPr>
              <w:rPr>
                <w:rFonts w:ascii="Lato" w:hAnsi="Lato"/>
                <w:bCs/>
                <w:iCs/>
                <w:sz w:val="20"/>
                <w:szCs w:val="20"/>
              </w:rPr>
            </w:pPr>
            <w:r w:rsidRPr="00000D9B">
              <w:rPr>
                <w:rFonts w:ascii="Lato" w:hAnsi="Lato"/>
                <w:bCs/>
                <w:iCs/>
                <w:sz w:val="20"/>
                <w:szCs w:val="20"/>
              </w:rPr>
              <w:t>To develop and enhance policies, procedures, and systems, including sub-award management, to enable</w:t>
            </w:r>
            <w:r>
              <w:rPr>
                <w:rFonts w:ascii="Lato" w:hAnsi="Lato"/>
                <w:bCs/>
                <w:iCs/>
                <w:sz w:val="20"/>
                <w:szCs w:val="20"/>
              </w:rPr>
              <w:t xml:space="preserve"> </w:t>
            </w:r>
            <w:r w:rsidRPr="00000D9B">
              <w:rPr>
                <w:rFonts w:ascii="Lato" w:hAnsi="Lato"/>
                <w:bCs/>
                <w:iCs/>
                <w:sz w:val="20"/>
                <w:szCs w:val="20"/>
              </w:rPr>
              <w:t>functional excellence. Provides support and insights to the Business Partnering team</w:t>
            </w:r>
            <w:r w:rsidR="00246312">
              <w:rPr>
                <w:rFonts w:ascii="Lato" w:hAnsi="Lato"/>
                <w:bCs/>
                <w:iCs/>
                <w:sz w:val="20"/>
                <w:szCs w:val="20"/>
              </w:rPr>
              <w:t xml:space="preserve">, </w:t>
            </w:r>
            <w:r w:rsidRPr="00000D9B">
              <w:rPr>
                <w:rFonts w:ascii="Lato" w:hAnsi="Lato"/>
                <w:bCs/>
                <w:iCs/>
                <w:sz w:val="20"/>
                <w:szCs w:val="20"/>
              </w:rPr>
              <w:t>countries,</w:t>
            </w:r>
            <w:r w:rsidR="00246312">
              <w:rPr>
                <w:rFonts w:ascii="Lato" w:hAnsi="Lato"/>
                <w:bCs/>
                <w:iCs/>
                <w:sz w:val="20"/>
                <w:szCs w:val="20"/>
              </w:rPr>
              <w:t xml:space="preserve"> Global and Regional Awards Unit, </w:t>
            </w:r>
            <w:r w:rsidRPr="00000D9B">
              <w:rPr>
                <w:rFonts w:ascii="Lato" w:hAnsi="Lato"/>
                <w:bCs/>
                <w:iCs/>
                <w:sz w:val="20"/>
                <w:szCs w:val="20"/>
              </w:rPr>
              <w:t>ensuring AMDC analyti</w:t>
            </w:r>
            <w:bookmarkStart w:id="0" w:name="_GoBack"/>
            <w:bookmarkEnd w:id="0"/>
            <w:r w:rsidRPr="00000D9B">
              <w:rPr>
                <w:rFonts w:ascii="Lato" w:hAnsi="Lato"/>
                <w:bCs/>
                <w:iCs/>
                <w:sz w:val="20"/>
                <w:szCs w:val="20"/>
              </w:rPr>
              <w:t>cs and data quality enable portfolio management, drive right first time</w:t>
            </w:r>
            <w:r>
              <w:rPr>
                <w:rFonts w:ascii="Lato" w:hAnsi="Lato"/>
                <w:bCs/>
                <w:iCs/>
                <w:sz w:val="20"/>
                <w:szCs w:val="20"/>
              </w:rPr>
              <w:t xml:space="preserve"> </w:t>
            </w:r>
            <w:r w:rsidRPr="00000D9B">
              <w:rPr>
                <w:rFonts w:ascii="Lato" w:hAnsi="Lato"/>
                <w:bCs/>
                <w:iCs/>
                <w:sz w:val="20"/>
                <w:szCs w:val="20"/>
              </w:rPr>
              <w:t>performance and manage risk. The team is accountable for Service Level Agreement requirements in</w:t>
            </w:r>
            <w:r>
              <w:rPr>
                <w:rFonts w:ascii="Lato" w:hAnsi="Lato"/>
                <w:bCs/>
                <w:iCs/>
                <w:sz w:val="20"/>
                <w:szCs w:val="20"/>
              </w:rPr>
              <w:t xml:space="preserve"> </w:t>
            </w:r>
            <w:r w:rsidRPr="00000D9B">
              <w:rPr>
                <w:rFonts w:ascii="Lato" w:hAnsi="Lato"/>
                <w:bCs/>
                <w:iCs/>
                <w:sz w:val="20"/>
                <w:szCs w:val="20"/>
              </w:rPr>
              <w:t>system management and development, working with Business Partnering and Donor Compliance as</w:t>
            </w:r>
            <w:r>
              <w:rPr>
                <w:rFonts w:ascii="Lato" w:hAnsi="Lato"/>
                <w:bCs/>
                <w:iCs/>
                <w:sz w:val="20"/>
                <w:szCs w:val="20"/>
              </w:rPr>
              <w:t xml:space="preserve"> </w:t>
            </w:r>
            <w:r w:rsidRPr="00000D9B">
              <w:rPr>
                <w:rFonts w:ascii="Lato" w:hAnsi="Lato"/>
                <w:bCs/>
                <w:iCs/>
                <w:sz w:val="20"/>
                <w:szCs w:val="20"/>
              </w:rPr>
              <w:t>required to resolve queries. The team leads transformation and continuous improvement in the function,</w:t>
            </w:r>
            <w:r>
              <w:rPr>
                <w:rFonts w:ascii="Lato" w:hAnsi="Lato"/>
                <w:bCs/>
                <w:iCs/>
                <w:sz w:val="20"/>
                <w:szCs w:val="20"/>
              </w:rPr>
              <w:t xml:space="preserve"> </w:t>
            </w:r>
            <w:r w:rsidRPr="00000D9B">
              <w:rPr>
                <w:rFonts w:ascii="Lato" w:hAnsi="Lato"/>
                <w:bCs/>
                <w:iCs/>
                <w:sz w:val="20"/>
                <w:szCs w:val="20"/>
              </w:rPr>
              <w:t>collaborating cross-functionally and across teams in the function. The team also coordinates cross-</w:t>
            </w:r>
            <w:r>
              <w:rPr>
                <w:rFonts w:ascii="Lato" w:hAnsi="Lato"/>
                <w:bCs/>
                <w:iCs/>
                <w:sz w:val="20"/>
                <w:szCs w:val="20"/>
              </w:rPr>
              <w:t xml:space="preserve"> </w:t>
            </w:r>
            <w:r w:rsidRPr="00000D9B">
              <w:rPr>
                <w:rFonts w:ascii="Lato" w:hAnsi="Lato"/>
                <w:bCs/>
                <w:iCs/>
                <w:sz w:val="20"/>
                <w:szCs w:val="20"/>
              </w:rPr>
              <w:t>functional strategic planning and leadership to streamline operations and align with organizational goals.</w:t>
            </w:r>
            <w:r>
              <w:rPr>
                <w:rFonts w:ascii="Lato" w:hAnsi="Lato"/>
                <w:bCs/>
                <w:iCs/>
                <w:sz w:val="20"/>
                <w:szCs w:val="20"/>
              </w:rPr>
              <w:t xml:space="preserve"> </w:t>
            </w:r>
            <w:r w:rsidRPr="00000D9B">
              <w:rPr>
                <w:rFonts w:ascii="Lato" w:hAnsi="Lato"/>
                <w:bCs/>
                <w:iCs/>
                <w:sz w:val="20"/>
                <w:szCs w:val="20"/>
              </w:rPr>
              <w:t>Our purpose is to provide excellence in award management functions, thereby contributing to the</w:t>
            </w:r>
            <w:r>
              <w:rPr>
                <w:rFonts w:ascii="Lato" w:hAnsi="Lato"/>
                <w:bCs/>
                <w:iCs/>
                <w:sz w:val="20"/>
                <w:szCs w:val="20"/>
              </w:rPr>
              <w:t xml:space="preserve"> </w:t>
            </w:r>
            <w:r w:rsidRPr="00000D9B">
              <w:rPr>
                <w:rFonts w:ascii="Lato" w:hAnsi="Lato"/>
                <w:bCs/>
                <w:iCs/>
                <w:sz w:val="20"/>
                <w:szCs w:val="20"/>
              </w:rPr>
              <w:t>overall success and efficiency of the organization.</w:t>
            </w:r>
          </w:p>
          <w:p w14:paraId="1286ABEE" w14:textId="77777777" w:rsidR="00BA46B5" w:rsidRPr="00CA6AF0" w:rsidRDefault="00BA46B5" w:rsidP="00A338D7">
            <w:pPr>
              <w:rPr>
                <w:rFonts w:ascii="Lato" w:hAnsi="Lato"/>
                <w:b/>
                <w:bCs/>
                <w:iCs/>
                <w:color w:val="808080"/>
                <w:sz w:val="20"/>
                <w:szCs w:val="20"/>
              </w:rPr>
            </w:pPr>
          </w:p>
          <w:p w14:paraId="537E887A" w14:textId="77777777" w:rsidR="003C3A8B" w:rsidRDefault="00626423" w:rsidP="00A338D7">
            <w:pPr>
              <w:rPr>
                <w:rFonts w:ascii="Lato" w:hAnsi="Lato"/>
                <w:b/>
                <w:bCs/>
                <w:iCs/>
                <w:color w:val="000000"/>
                <w:sz w:val="20"/>
                <w:szCs w:val="20"/>
              </w:rPr>
            </w:pPr>
            <w:r w:rsidRPr="00CA6AF0">
              <w:rPr>
                <w:rFonts w:ascii="Lato" w:hAnsi="Lato"/>
                <w:b/>
                <w:bCs/>
                <w:iCs/>
                <w:color w:val="000000"/>
                <w:sz w:val="20"/>
                <w:szCs w:val="20"/>
              </w:rPr>
              <w:t>Role</w:t>
            </w:r>
            <w:r w:rsidR="00185184" w:rsidRPr="00CA6AF0">
              <w:rPr>
                <w:rFonts w:ascii="Lato" w:hAnsi="Lato"/>
                <w:b/>
                <w:bCs/>
                <w:iCs/>
                <w:color w:val="000000"/>
                <w:sz w:val="20"/>
                <w:szCs w:val="20"/>
              </w:rPr>
              <w:t xml:space="preserve"> purpose</w:t>
            </w:r>
          </w:p>
          <w:p w14:paraId="1C77AE8E" w14:textId="0DAD66A0" w:rsidR="0068210C" w:rsidRPr="0068210C" w:rsidRDefault="0068210C" w:rsidP="0068210C">
            <w:pPr>
              <w:rPr>
                <w:rFonts w:ascii="Lato" w:hAnsi="Lato"/>
                <w:bCs/>
                <w:iCs/>
                <w:sz w:val="20"/>
                <w:szCs w:val="20"/>
              </w:rPr>
            </w:pPr>
            <w:r w:rsidRPr="0068210C">
              <w:rPr>
                <w:rFonts w:ascii="Lato" w:hAnsi="Lato"/>
                <w:bCs/>
                <w:iCs/>
                <w:sz w:val="20"/>
                <w:szCs w:val="20"/>
              </w:rPr>
              <w:t>Save the Children International (SCI) is seeing a significant increase in its SCI</w:t>
            </w:r>
            <w:r w:rsidR="00541871">
              <w:rPr>
                <w:rFonts w:ascii="Lato" w:hAnsi="Lato"/>
                <w:bCs/>
                <w:iCs/>
                <w:sz w:val="20"/>
                <w:szCs w:val="20"/>
              </w:rPr>
              <w:t>-L</w:t>
            </w:r>
            <w:r w:rsidRPr="0068210C">
              <w:rPr>
                <w:rFonts w:ascii="Lato" w:hAnsi="Lato"/>
                <w:bCs/>
                <w:iCs/>
                <w:sz w:val="20"/>
                <w:szCs w:val="20"/>
              </w:rPr>
              <w:t>ed programme funding, which comes directly from external donors without passing through other Save the Children entities. This role provides award advisory support to ensure SCI’s award management processes and systems can manage SCI-</w:t>
            </w:r>
            <w:r w:rsidR="00541871">
              <w:rPr>
                <w:rFonts w:ascii="Lato" w:hAnsi="Lato"/>
                <w:bCs/>
                <w:iCs/>
                <w:sz w:val="20"/>
                <w:szCs w:val="20"/>
              </w:rPr>
              <w:t>L</w:t>
            </w:r>
            <w:r w:rsidRPr="0068210C">
              <w:rPr>
                <w:rFonts w:ascii="Lato" w:hAnsi="Lato"/>
                <w:bCs/>
                <w:iCs/>
                <w:sz w:val="20"/>
                <w:szCs w:val="20"/>
              </w:rPr>
              <w:t>ed funding in a compliantly. Responsibilities include assessing the current and future state of SCI-</w:t>
            </w:r>
            <w:r w:rsidR="00541871">
              <w:rPr>
                <w:rFonts w:ascii="Lato" w:hAnsi="Lato"/>
                <w:bCs/>
                <w:iCs/>
                <w:sz w:val="20"/>
                <w:szCs w:val="20"/>
              </w:rPr>
              <w:t>L</w:t>
            </w:r>
            <w:r w:rsidRPr="0068210C">
              <w:rPr>
                <w:rFonts w:ascii="Lato" w:hAnsi="Lato"/>
                <w:bCs/>
                <w:iCs/>
                <w:sz w:val="20"/>
                <w:szCs w:val="20"/>
              </w:rPr>
              <w:t>ed portfolio, managing change and deployment deliverables, and regularly communicating with stakeholders</w:t>
            </w:r>
            <w:r w:rsidR="002430D5">
              <w:rPr>
                <w:rFonts w:ascii="Lato" w:hAnsi="Lato"/>
                <w:bCs/>
                <w:iCs/>
                <w:sz w:val="20"/>
                <w:szCs w:val="20"/>
              </w:rPr>
              <w:t xml:space="preserve"> to inform, engage and motivate</w:t>
            </w:r>
            <w:r w:rsidRPr="0068210C">
              <w:rPr>
                <w:rFonts w:ascii="Lato" w:hAnsi="Lato"/>
                <w:bCs/>
                <w:iCs/>
                <w:sz w:val="20"/>
                <w:szCs w:val="20"/>
              </w:rPr>
              <w:t xml:space="preserve">. The role holder will lead in </w:t>
            </w:r>
            <w:r w:rsidR="00E62BB8">
              <w:rPr>
                <w:rFonts w:ascii="Lato" w:hAnsi="Lato"/>
                <w:bCs/>
                <w:iCs/>
                <w:sz w:val="20"/>
                <w:szCs w:val="20"/>
              </w:rPr>
              <w:t xml:space="preserve">analysing </w:t>
            </w:r>
            <w:r w:rsidR="00D40E51">
              <w:rPr>
                <w:rFonts w:ascii="Lato" w:hAnsi="Lato"/>
                <w:bCs/>
                <w:iCs/>
                <w:sz w:val="20"/>
                <w:szCs w:val="20"/>
              </w:rPr>
              <w:t xml:space="preserve">award and donor compliance requirements across the portfolio, </w:t>
            </w:r>
            <w:r w:rsidRPr="0068210C">
              <w:rPr>
                <w:rFonts w:ascii="Lato" w:hAnsi="Lato"/>
                <w:bCs/>
                <w:iCs/>
                <w:sz w:val="20"/>
                <w:szCs w:val="20"/>
              </w:rPr>
              <w:t xml:space="preserve">developing </w:t>
            </w:r>
            <w:r w:rsidR="00D11AA8">
              <w:rPr>
                <w:rFonts w:ascii="Lato" w:hAnsi="Lato"/>
                <w:bCs/>
                <w:iCs/>
                <w:sz w:val="20"/>
                <w:szCs w:val="20"/>
              </w:rPr>
              <w:t xml:space="preserve">strategic </w:t>
            </w:r>
            <w:r w:rsidRPr="0068210C">
              <w:rPr>
                <w:rFonts w:ascii="Lato" w:hAnsi="Lato"/>
                <w:bCs/>
                <w:iCs/>
                <w:sz w:val="20"/>
                <w:szCs w:val="20"/>
              </w:rPr>
              <w:t>risk management plans, defining new award management processes, identifying potential system impacts and collaborating with other technical leads. The role also supports knowledge management and stakeholder engagement.</w:t>
            </w:r>
          </w:p>
          <w:p w14:paraId="3992ED25" w14:textId="77777777" w:rsidR="00A338D7" w:rsidRPr="00AF2057" w:rsidRDefault="00A338D7" w:rsidP="00AF2057">
            <w:pPr>
              <w:jc w:val="both"/>
              <w:rPr>
                <w:rFonts w:ascii="Lato" w:hAnsi="Lato" w:cs="Aptos"/>
                <w:sz w:val="18"/>
                <w:szCs w:val="18"/>
              </w:rPr>
            </w:pPr>
          </w:p>
        </w:tc>
      </w:tr>
    </w:tbl>
    <w:p w14:paraId="2839AE73" w14:textId="77777777" w:rsidR="005445B4" w:rsidRPr="00CA6AF0" w:rsidRDefault="005445B4">
      <w:pPr>
        <w:rPr>
          <w:rFonts w:ascii="Lato" w:hAnsi="Lato"/>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CA6AF0" w14:paraId="6377DD0D" w14:textId="77777777" w:rsidTr="005B5FBD">
        <w:tc>
          <w:tcPr>
            <w:tcW w:w="10296" w:type="dxa"/>
            <w:shd w:val="clear" w:color="auto" w:fill="D5E0E1"/>
          </w:tcPr>
          <w:p w14:paraId="47E62720" w14:textId="77777777" w:rsidR="008A1691" w:rsidRPr="00CA6AF0" w:rsidRDefault="00BB6541" w:rsidP="005B5FBD">
            <w:pPr>
              <w:rPr>
                <w:rFonts w:ascii="Lato" w:hAnsi="Lato"/>
                <w:b/>
                <w:sz w:val="20"/>
                <w:szCs w:val="20"/>
              </w:rPr>
            </w:pPr>
            <w:r w:rsidRPr="00CA6AF0">
              <w:rPr>
                <w:rFonts w:ascii="Lato" w:hAnsi="Lato"/>
                <w:b/>
                <w:sz w:val="20"/>
                <w:szCs w:val="20"/>
              </w:rPr>
              <w:t>Princip</w:t>
            </w:r>
            <w:r w:rsidR="00626423" w:rsidRPr="00CA6AF0">
              <w:rPr>
                <w:rFonts w:ascii="Lato" w:hAnsi="Lato"/>
                <w:b/>
                <w:sz w:val="20"/>
                <w:szCs w:val="20"/>
              </w:rPr>
              <w:t>al</w:t>
            </w:r>
            <w:r w:rsidRPr="00CA6AF0">
              <w:rPr>
                <w:rFonts w:ascii="Lato" w:hAnsi="Lato"/>
                <w:b/>
                <w:sz w:val="20"/>
                <w:szCs w:val="20"/>
              </w:rPr>
              <w:t xml:space="preserve"> Accountabilities</w:t>
            </w:r>
          </w:p>
        </w:tc>
      </w:tr>
      <w:tr w:rsidR="00994C06" w:rsidRPr="00CA6AF0" w14:paraId="0819A4FE" w14:textId="77777777" w:rsidTr="005B5FBD">
        <w:tc>
          <w:tcPr>
            <w:tcW w:w="10296" w:type="dxa"/>
          </w:tcPr>
          <w:p w14:paraId="0868212E" w14:textId="77777777" w:rsidR="00063D5D" w:rsidRDefault="00063D5D" w:rsidP="00DD589A">
            <w:pPr>
              <w:spacing w:line="259" w:lineRule="auto"/>
              <w:rPr>
                <w:rFonts w:ascii="Lato" w:hAnsi="Lato" w:cs="Aptos"/>
                <w:b/>
                <w:sz w:val="20"/>
                <w:szCs w:val="20"/>
              </w:rPr>
            </w:pPr>
          </w:p>
          <w:p w14:paraId="621D9662" w14:textId="294A8D37" w:rsidR="00B16ABE" w:rsidRDefault="00862307" w:rsidP="00F42383">
            <w:pPr>
              <w:pStyle w:val="ListParagraph"/>
              <w:numPr>
                <w:ilvl w:val="0"/>
                <w:numId w:val="29"/>
              </w:numPr>
              <w:spacing w:after="160" w:line="259" w:lineRule="auto"/>
              <w:contextualSpacing/>
              <w:rPr>
                <w:rFonts w:ascii="Lato" w:hAnsi="Lato" w:cs="Aptos"/>
                <w:sz w:val="20"/>
                <w:szCs w:val="20"/>
              </w:rPr>
            </w:pPr>
            <w:r w:rsidRPr="001A3AD6">
              <w:rPr>
                <w:rFonts w:ascii="Lato" w:hAnsi="Lato" w:cs="Aptos"/>
                <w:sz w:val="20"/>
                <w:szCs w:val="20"/>
              </w:rPr>
              <w:t xml:space="preserve">Provide </w:t>
            </w:r>
            <w:r w:rsidR="00102FD7">
              <w:rPr>
                <w:rFonts w:ascii="Lato" w:hAnsi="Lato" w:cs="Aptos"/>
                <w:sz w:val="20"/>
                <w:szCs w:val="20"/>
              </w:rPr>
              <w:t>A</w:t>
            </w:r>
            <w:r w:rsidRPr="001A3AD6">
              <w:rPr>
                <w:rFonts w:ascii="Lato" w:hAnsi="Lato" w:cs="Aptos"/>
                <w:sz w:val="20"/>
                <w:szCs w:val="20"/>
              </w:rPr>
              <w:t xml:space="preserve">ward </w:t>
            </w:r>
            <w:r w:rsidR="00102FD7">
              <w:rPr>
                <w:rFonts w:ascii="Lato" w:hAnsi="Lato" w:cs="Aptos"/>
                <w:sz w:val="20"/>
                <w:szCs w:val="20"/>
              </w:rPr>
              <w:t>M</w:t>
            </w:r>
            <w:r w:rsidRPr="001A3AD6">
              <w:rPr>
                <w:rFonts w:ascii="Lato" w:hAnsi="Lato" w:cs="Aptos"/>
                <w:sz w:val="20"/>
                <w:szCs w:val="20"/>
              </w:rPr>
              <w:t xml:space="preserve">anagement </w:t>
            </w:r>
            <w:r>
              <w:rPr>
                <w:rFonts w:ascii="Lato" w:hAnsi="Lato" w:cs="Aptos"/>
                <w:sz w:val="20"/>
                <w:szCs w:val="20"/>
              </w:rPr>
              <w:t xml:space="preserve">and </w:t>
            </w:r>
            <w:r w:rsidR="00102FD7">
              <w:rPr>
                <w:rFonts w:ascii="Lato" w:hAnsi="Lato" w:cs="Aptos"/>
                <w:sz w:val="20"/>
                <w:szCs w:val="20"/>
              </w:rPr>
              <w:t>D</w:t>
            </w:r>
            <w:r>
              <w:rPr>
                <w:rFonts w:ascii="Lato" w:hAnsi="Lato" w:cs="Aptos"/>
                <w:sz w:val="20"/>
                <w:szCs w:val="20"/>
              </w:rPr>
              <w:t xml:space="preserve">onor </w:t>
            </w:r>
            <w:r w:rsidR="00102FD7">
              <w:rPr>
                <w:rFonts w:ascii="Lato" w:hAnsi="Lato" w:cs="Aptos"/>
                <w:sz w:val="20"/>
                <w:szCs w:val="20"/>
              </w:rPr>
              <w:t>C</w:t>
            </w:r>
            <w:r>
              <w:rPr>
                <w:rFonts w:ascii="Lato" w:hAnsi="Lato" w:cs="Aptos"/>
                <w:sz w:val="20"/>
                <w:szCs w:val="20"/>
              </w:rPr>
              <w:t xml:space="preserve">ompliance </w:t>
            </w:r>
            <w:r w:rsidR="00984510">
              <w:rPr>
                <w:rFonts w:ascii="Lato" w:hAnsi="Lato" w:cs="Aptos"/>
                <w:sz w:val="20"/>
                <w:szCs w:val="20"/>
              </w:rPr>
              <w:t xml:space="preserve">technical </w:t>
            </w:r>
            <w:r w:rsidR="00704BF9">
              <w:rPr>
                <w:rFonts w:ascii="Lato" w:hAnsi="Lato" w:cs="Aptos"/>
                <w:sz w:val="20"/>
                <w:szCs w:val="20"/>
              </w:rPr>
              <w:t>know</w:t>
            </w:r>
            <w:r w:rsidR="00210D78">
              <w:rPr>
                <w:rFonts w:ascii="Lato" w:hAnsi="Lato" w:cs="Aptos"/>
                <w:sz w:val="20"/>
                <w:szCs w:val="20"/>
              </w:rPr>
              <w:t xml:space="preserve">ledge and </w:t>
            </w:r>
            <w:r>
              <w:rPr>
                <w:rFonts w:ascii="Lato" w:hAnsi="Lato" w:cs="Aptos"/>
                <w:sz w:val="20"/>
                <w:szCs w:val="20"/>
              </w:rPr>
              <w:t>expertise to the SCI-</w:t>
            </w:r>
            <w:r w:rsidR="00DA5137">
              <w:rPr>
                <w:rFonts w:ascii="Lato" w:hAnsi="Lato" w:cs="Aptos"/>
                <w:sz w:val="20"/>
                <w:szCs w:val="20"/>
              </w:rPr>
              <w:t>L</w:t>
            </w:r>
            <w:r>
              <w:rPr>
                <w:rFonts w:ascii="Lato" w:hAnsi="Lato" w:cs="Aptos"/>
                <w:sz w:val="20"/>
                <w:szCs w:val="20"/>
              </w:rPr>
              <w:t xml:space="preserve">ed funding </w:t>
            </w:r>
            <w:r w:rsidR="00DA5137">
              <w:rPr>
                <w:rFonts w:ascii="Lato" w:hAnsi="Lato" w:cs="Aptos"/>
                <w:sz w:val="20"/>
                <w:szCs w:val="20"/>
              </w:rPr>
              <w:t>Project</w:t>
            </w:r>
            <w:r w:rsidR="00C32F91">
              <w:rPr>
                <w:rFonts w:ascii="Lato" w:hAnsi="Lato" w:cs="Aptos"/>
                <w:sz w:val="20"/>
                <w:szCs w:val="20"/>
              </w:rPr>
              <w:t xml:space="preserve"> and </w:t>
            </w:r>
            <w:r w:rsidR="00556499">
              <w:rPr>
                <w:rFonts w:ascii="Lato" w:hAnsi="Lato" w:cs="Aptos"/>
                <w:sz w:val="20"/>
                <w:szCs w:val="20"/>
              </w:rPr>
              <w:t>advi</w:t>
            </w:r>
            <w:r w:rsidR="002C4CEF">
              <w:rPr>
                <w:rFonts w:ascii="Lato" w:hAnsi="Lato" w:cs="Aptos"/>
                <w:sz w:val="20"/>
                <w:szCs w:val="20"/>
              </w:rPr>
              <w:t>s</w:t>
            </w:r>
            <w:r w:rsidR="00556499">
              <w:rPr>
                <w:rFonts w:ascii="Lato" w:hAnsi="Lato" w:cs="Aptos"/>
                <w:sz w:val="20"/>
                <w:szCs w:val="20"/>
              </w:rPr>
              <w:t xml:space="preserve">e </w:t>
            </w:r>
            <w:r w:rsidR="003B2EB6">
              <w:rPr>
                <w:rFonts w:ascii="Lato" w:hAnsi="Lato" w:cs="Aptos"/>
                <w:sz w:val="20"/>
                <w:szCs w:val="20"/>
              </w:rPr>
              <w:t xml:space="preserve">on </w:t>
            </w:r>
            <w:r w:rsidR="00B16ABE">
              <w:rPr>
                <w:rFonts w:ascii="Lato" w:hAnsi="Lato" w:cs="Aptos"/>
                <w:sz w:val="20"/>
                <w:szCs w:val="20"/>
              </w:rPr>
              <w:t xml:space="preserve">specific </w:t>
            </w:r>
            <w:r w:rsidR="003B2EB6">
              <w:rPr>
                <w:rFonts w:ascii="Lato" w:hAnsi="Lato" w:cs="Aptos"/>
                <w:sz w:val="20"/>
                <w:szCs w:val="20"/>
              </w:rPr>
              <w:t>donor regulations</w:t>
            </w:r>
            <w:r w:rsidR="00E67C97">
              <w:rPr>
                <w:rFonts w:ascii="Lato" w:hAnsi="Lato" w:cs="Aptos"/>
                <w:sz w:val="20"/>
                <w:szCs w:val="20"/>
              </w:rPr>
              <w:t xml:space="preserve">, including </w:t>
            </w:r>
            <w:r w:rsidR="000D613B">
              <w:rPr>
                <w:rFonts w:ascii="Lato" w:hAnsi="Lato" w:cs="Aptos"/>
                <w:sz w:val="20"/>
                <w:szCs w:val="20"/>
              </w:rPr>
              <w:t>on potential</w:t>
            </w:r>
            <w:r w:rsidR="002604F8">
              <w:rPr>
                <w:rFonts w:ascii="Lato" w:hAnsi="Lato" w:cs="Aptos"/>
                <w:sz w:val="20"/>
                <w:szCs w:val="20"/>
              </w:rPr>
              <w:t xml:space="preserve"> risks and</w:t>
            </w:r>
            <w:r w:rsidR="000D613B">
              <w:rPr>
                <w:rFonts w:ascii="Lato" w:hAnsi="Lato" w:cs="Aptos"/>
                <w:sz w:val="20"/>
                <w:szCs w:val="20"/>
              </w:rPr>
              <w:t xml:space="preserve"> challenges</w:t>
            </w:r>
            <w:r w:rsidR="0052384E">
              <w:rPr>
                <w:rFonts w:ascii="Lato" w:hAnsi="Lato" w:cs="Aptos"/>
                <w:sz w:val="20"/>
                <w:szCs w:val="20"/>
              </w:rPr>
              <w:t xml:space="preserve"> to inform cross functional requirements and solutions.</w:t>
            </w:r>
          </w:p>
          <w:p w14:paraId="3D3CC940" w14:textId="1823E155" w:rsidR="008F2229" w:rsidRDefault="008F2229" w:rsidP="00F42383">
            <w:pPr>
              <w:pStyle w:val="ListParagraph"/>
              <w:numPr>
                <w:ilvl w:val="0"/>
                <w:numId w:val="29"/>
              </w:numPr>
              <w:spacing w:line="259" w:lineRule="auto"/>
              <w:contextualSpacing/>
              <w:rPr>
                <w:rFonts w:ascii="Lato" w:hAnsi="Lato" w:cs="Aptos"/>
                <w:sz w:val="20"/>
                <w:szCs w:val="20"/>
              </w:rPr>
            </w:pPr>
            <w:r>
              <w:rPr>
                <w:rFonts w:ascii="Lato" w:hAnsi="Lato" w:cs="Aptos"/>
                <w:sz w:val="20"/>
                <w:szCs w:val="20"/>
              </w:rPr>
              <w:t xml:space="preserve">Identifies where compliant awards require changes in other functions and supports other functional leads and experts in defining and delivering the necessary change. </w:t>
            </w:r>
          </w:p>
          <w:p w14:paraId="76EB6580" w14:textId="30E9293E" w:rsidR="001A3AD6" w:rsidRDefault="001A3AD6" w:rsidP="00F42383">
            <w:pPr>
              <w:pStyle w:val="ListParagraph"/>
              <w:numPr>
                <w:ilvl w:val="0"/>
                <w:numId w:val="29"/>
              </w:numPr>
              <w:spacing w:line="259" w:lineRule="auto"/>
              <w:contextualSpacing/>
              <w:rPr>
                <w:rFonts w:ascii="Lato" w:hAnsi="Lato" w:cs="Aptos"/>
                <w:sz w:val="20"/>
                <w:szCs w:val="20"/>
              </w:rPr>
            </w:pPr>
            <w:r>
              <w:rPr>
                <w:rFonts w:ascii="Lato" w:hAnsi="Lato" w:cs="Aptos"/>
                <w:sz w:val="20"/>
                <w:szCs w:val="20"/>
              </w:rPr>
              <w:t>Lead the assessment and analysis of current and future donor compliance requirements across SCI</w:t>
            </w:r>
            <w:r w:rsidR="00541871">
              <w:rPr>
                <w:rFonts w:ascii="Lato" w:hAnsi="Lato" w:cs="Aptos"/>
                <w:sz w:val="20"/>
                <w:szCs w:val="20"/>
              </w:rPr>
              <w:t>-L</w:t>
            </w:r>
            <w:r>
              <w:rPr>
                <w:rFonts w:ascii="Lato" w:hAnsi="Lato" w:cs="Aptos"/>
                <w:sz w:val="20"/>
                <w:szCs w:val="20"/>
              </w:rPr>
              <w:t xml:space="preserve">ed portfolio and develop guidance to Global teams and Country Offices on management, mitigation and oversight of such risks. </w:t>
            </w:r>
          </w:p>
          <w:p w14:paraId="3FA1CE05" w14:textId="17D17629" w:rsidR="001A3AD6" w:rsidRDefault="00F071D2" w:rsidP="00F42383">
            <w:pPr>
              <w:pStyle w:val="ListParagraph"/>
              <w:numPr>
                <w:ilvl w:val="0"/>
                <w:numId w:val="29"/>
              </w:numPr>
              <w:spacing w:after="160" w:line="259" w:lineRule="auto"/>
              <w:contextualSpacing/>
              <w:rPr>
                <w:rFonts w:ascii="Lato" w:hAnsi="Lato" w:cs="Aptos"/>
                <w:sz w:val="20"/>
                <w:szCs w:val="20"/>
              </w:rPr>
            </w:pPr>
            <w:r>
              <w:rPr>
                <w:rFonts w:ascii="Lato" w:hAnsi="Lato" w:cs="Aptos"/>
                <w:sz w:val="20"/>
                <w:szCs w:val="20"/>
              </w:rPr>
              <w:t xml:space="preserve">Analyse award and donor compliance requirements across </w:t>
            </w:r>
            <w:r w:rsidR="001A3AD6">
              <w:rPr>
                <w:rFonts w:ascii="Lato" w:hAnsi="Lato" w:cs="Aptos"/>
                <w:sz w:val="20"/>
                <w:szCs w:val="20"/>
              </w:rPr>
              <w:t>SCI</w:t>
            </w:r>
            <w:r w:rsidR="00437DBE">
              <w:rPr>
                <w:rFonts w:ascii="Lato" w:hAnsi="Lato" w:cs="Aptos"/>
                <w:sz w:val="20"/>
                <w:szCs w:val="20"/>
              </w:rPr>
              <w:t>-</w:t>
            </w:r>
            <w:r w:rsidR="001A3AD6">
              <w:rPr>
                <w:rFonts w:ascii="Lato" w:hAnsi="Lato" w:cs="Aptos"/>
                <w:sz w:val="20"/>
                <w:szCs w:val="20"/>
              </w:rPr>
              <w:t xml:space="preserve">Led portfolio and recommend </w:t>
            </w:r>
            <w:r w:rsidR="00E633B0">
              <w:rPr>
                <w:rFonts w:ascii="Lato" w:hAnsi="Lato" w:cs="Aptos"/>
                <w:sz w:val="20"/>
                <w:szCs w:val="20"/>
              </w:rPr>
              <w:t xml:space="preserve">solutions and </w:t>
            </w:r>
            <w:r w:rsidR="001A3AD6">
              <w:rPr>
                <w:rFonts w:ascii="Lato" w:hAnsi="Lato" w:cs="Aptos"/>
                <w:sz w:val="20"/>
                <w:szCs w:val="20"/>
              </w:rPr>
              <w:t xml:space="preserve">changes to current guidance </w:t>
            </w:r>
            <w:r w:rsidR="00CF2B5D">
              <w:rPr>
                <w:rFonts w:ascii="Lato" w:hAnsi="Lato" w:cs="Aptos"/>
                <w:sz w:val="20"/>
                <w:szCs w:val="20"/>
              </w:rPr>
              <w:t>to</w:t>
            </w:r>
            <w:r w:rsidR="001A3AD6">
              <w:rPr>
                <w:rFonts w:ascii="Lato" w:hAnsi="Lato" w:cs="Aptos"/>
                <w:sz w:val="20"/>
                <w:szCs w:val="20"/>
              </w:rPr>
              <w:t xml:space="preserve"> enable effective delivery of awards in a donor compliant manner. </w:t>
            </w:r>
          </w:p>
          <w:p w14:paraId="6E982943" w14:textId="3651B90F" w:rsidR="00DD589A" w:rsidRPr="007F61E8" w:rsidRDefault="00831F70" w:rsidP="00F42383">
            <w:pPr>
              <w:pStyle w:val="ListParagraph"/>
              <w:numPr>
                <w:ilvl w:val="0"/>
                <w:numId w:val="29"/>
              </w:numPr>
              <w:spacing w:line="259" w:lineRule="auto"/>
              <w:contextualSpacing/>
              <w:rPr>
                <w:rFonts w:ascii="Lato" w:hAnsi="Lato" w:cs="Aptos"/>
                <w:b/>
                <w:sz w:val="20"/>
                <w:szCs w:val="20"/>
              </w:rPr>
            </w:pPr>
            <w:r>
              <w:rPr>
                <w:rFonts w:ascii="Lato" w:hAnsi="Lato" w:cs="Aptos"/>
                <w:sz w:val="20"/>
                <w:szCs w:val="20"/>
              </w:rPr>
              <w:t>Identif</w:t>
            </w:r>
            <w:r w:rsidR="0038694B">
              <w:rPr>
                <w:rFonts w:ascii="Lato" w:hAnsi="Lato" w:cs="Aptos"/>
                <w:sz w:val="20"/>
                <w:szCs w:val="20"/>
              </w:rPr>
              <w:t>y</w:t>
            </w:r>
            <w:r>
              <w:rPr>
                <w:rFonts w:ascii="Lato" w:hAnsi="Lato" w:cs="Aptos"/>
                <w:sz w:val="20"/>
                <w:szCs w:val="20"/>
              </w:rPr>
              <w:t xml:space="preserve"> </w:t>
            </w:r>
            <w:r w:rsidR="0038694B">
              <w:rPr>
                <w:rFonts w:ascii="Lato" w:hAnsi="Lato" w:cs="Aptos"/>
                <w:sz w:val="20"/>
                <w:szCs w:val="20"/>
              </w:rPr>
              <w:t xml:space="preserve">and collate </w:t>
            </w:r>
            <w:r>
              <w:rPr>
                <w:rFonts w:ascii="Lato" w:hAnsi="Lato" w:cs="Aptos"/>
                <w:sz w:val="20"/>
                <w:szCs w:val="20"/>
              </w:rPr>
              <w:t xml:space="preserve">compliance related risks in </w:t>
            </w:r>
            <w:r w:rsidR="0038694B">
              <w:rPr>
                <w:rFonts w:ascii="Lato" w:hAnsi="Lato" w:cs="Aptos"/>
                <w:sz w:val="20"/>
                <w:szCs w:val="20"/>
              </w:rPr>
              <w:t xml:space="preserve">the </w:t>
            </w:r>
            <w:r>
              <w:rPr>
                <w:rFonts w:ascii="Lato" w:hAnsi="Lato" w:cs="Aptos"/>
                <w:sz w:val="20"/>
                <w:szCs w:val="20"/>
              </w:rPr>
              <w:t xml:space="preserve">SCI-Led portfolio and </w:t>
            </w:r>
            <w:r w:rsidR="00BE1C61">
              <w:rPr>
                <w:rFonts w:ascii="Lato" w:hAnsi="Lato" w:cs="Aptos"/>
                <w:sz w:val="20"/>
                <w:szCs w:val="20"/>
              </w:rPr>
              <w:t xml:space="preserve">collaborate </w:t>
            </w:r>
            <w:r w:rsidR="005C228D" w:rsidRPr="008636F1">
              <w:rPr>
                <w:rFonts w:ascii="Lato" w:hAnsi="Lato" w:cs="Aptos"/>
                <w:sz w:val="20"/>
                <w:szCs w:val="20"/>
              </w:rPr>
              <w:t xml:space="preserve">with other teams to highlight </w:t>
            </w:r>
            <w:r w:rsidR="00BE1C61">
              <w:rPr>
                <w:rFonts w:ascii="Lato" w:hAnsi="Lato" w:cs="Aptos"/>
                <w:sz w:val="20"/>
                <w:szCs w:val="20"/>
              </w:rPr>
              <w:t xml:space="preserve">such risks, </w:t>
            </w:r>
            <w:r w:rsidR="005C228D" w:rsidRPr="008636F1">
              <w:rPr>
                <w:rFonts w:ascii="Lato" w:hAnsi="Lato" w:cs="Aptos"/>
                <w:sz w:val="20"/>
                <w:szCs w:val="20"/>
              </w:rPr>
              <w:t>interdependencies</w:t>
            </w:r>
            <w:r w:rsidR="00BE1C61">
              <w:rPr>
                <w:rFonts w:ascii="Lato" w:hAnsi="Lato" w:cs="Aptos"/>
                <w:sz w:val="20"/>
                <w:szCs w:val="20"/>
              </w:rPr>
              <w:t>,</w:t>
            </w:r>
            <w:r w:rsidR="005C228D" w:rsidRPr="008636F1">
              <w:rPr>
                <w:rFonts w:ascii="Lato" w:hAnsi="Lato" w:cs="Aptos"/>
                <w:sz w:val="20"/>
                <w:szCs w:val="20"/>
              </w:rPr>
              <w:t xml:space="preserve"> and work towards solutions, in particular with the Finance BP and other cross-functional leads. </w:t>
            </w:r>
            <w:r w:rsidR="00063D5D">
              <w:rPr>
                <w:rFonts w:ascii="Lato" w:hAnsi="Lato" w:cs="Aptos"/>
                <w:sz w:val="20"/>
                <w:szCs w:val="20"/>
              </w:rPr>
              <w:t>O</w:t>
            </w:r>
            <w:r w:rsidR="00DD589A" w:rsidRPr="00DD589A">
              <w:rPr>
                <w:rFonts w:ascii="Lato" w:hAnsi="Lato" w:cs="Aptos"/>
                <w:sz w:val="20"/>
                <w:szCs w:val="20"/>
              </w:rPr>
              <w:t xml:space="preserve">rganise </w:t>
            </w:r>
            <w:r w:rsidR="00063D5D">
              <w:rPr>
                <w:rFonts w:ascii="Lato" w:hAnsi="Lato" w:cs="Aptos"/>
                <w:sz w:val="20"/>
                <w:szCs w:val="20"/>
              </w:rPr>
              <w:t xml:space="preserve">and lead </w:t>
            </w:r>
            <w:r w:rsidR="00DD589A" w:rsidRPr="00DD589A">
              <w:rPr>
                <w:rFonts w:ascii="Lato" w:hAnsi="Lato" w:cs="Aptos"/>
                <w:sz w:val="20"/>
                <w:szCs w:val="20"/>
              </w:rPr>
              <w:t xml:space="preserve">design sessions, ensuring engagement and consultation of other impacted stakeholders, to design future state AM processes and procedures for </w:t>
            </w:r>
            <w:r w:rsidR="00063D5D">
              <w:rPr>
                <w:rFonts w:ascii="Lato" w:hAnsi="Lato" w:cs="Aptos"/>
                <w:sz w:val="20"/>
                <w:szCs w:val="20"/>
              </w:rPr>
              <w:t>SCI Led funding</w:t>
            </w:r>
            <w:r w:rsidR="00C831FD">
              <w:rPr>
                <w:rFonts w:ascii="Lato" w:hAnsi="Lato" w:cs="Aptos"/>
                <w:sz w:val="20"/>
                <w:szCs w:val="20"/>
              </w:rPr>
              <w:t>.</w:t>
            </w:r>
          </w:p>
          <w:p w14:paraId="39CCAC60" w14:textId="4DFC4E50" w:rsidR="00F42383" w:rsidRPr="00063D5D" w:rsidRDefault="00F42383" w:rsidP="006A4D7A">
            <w:pPr>
              <w:pStyle w:val="ListParagraph"/>
              <w:numPr>
                <w:ilvl w:val="0"/>
                <w:numId w:val="29"/>
              </w:numPr>
              <w:spacing w:line="259" w:lineRule="auto"/>
              <w:contextualSpacing/>
              <w:rPr>
                <w:rFonts w:ascii="Lato" w:hAnsi="Lato" w:cs="Aptos"/>
                <w:sz w:val="20"/>
                <w:szCs w:val="20"/>
              </w:rPr>
            </w:pPr>
            <w:r>
              <w:rPr>
                <w:rFonts w:ascii="Lato" w:hAnsi="Lato" w:cs="Aptos"/>
                <w:sz w:val="20"/>
                <w:szCs w:val="20"/>
              </w:rPr>
              <w:t xml:space="preserve">Lead engagement </w:t>
            </w:r>
            <w:r w:rsidRPr="00063D5D">
              <w:rPr>
                <w:rFonts w:ascii="Lato" w:hAnsi="Lato" w:cs="Aptos"/>
                <w:sz w:val="20"/>
                <w:szCs w:val="20"/>
              </w:rPr>
              <w:t xml:space="preserve">with </w:t>
            </w:r>
            <w:r>
              <w:rPr>
                <w:rFonts w:ascii="Lato" w:hAnsi="Lato" w:cs="Aptos"/>
                <w:sz w:val="20"/>
                <w:szCs w:val="20"/>
              </w:rPr>
              <w:t xml:space="preserve">AMDC </w:t>
            </w:r>
            <w:r w:rsidRPr="00063D5D">
              <w:rPr>
                <w:rFonts w:ascii="Lato" w:hAnsi="Lato" w:cs="Aptos"/>
                <w:sz w:val="20"/>
                <w:szCs w:val="20"/>
              </w:rPr>
              <w:t xml:space="preserve">staff to </w:t>
            </w:r>
            <w:r w:rsidR="00156713">
              <w:rPr>
                <w:rFonts w:ascii="Lato" w:hAnsi="Lato" w:cs="Aptos"/>
                <w:sz w:val="20"/>
                <w:szCs w:val="20"/>
              </w:rPr>
              <w:t xml:space="preserve">define roles and responsibilities regarding </w:t>
            </w:r>
            <w:r>
              <w:rPr>
                <w:rFonts w:ascii="Lato" w:hAnsi="Lato" w:cs="Aptos"/>
                <w:sz w:val="20"/>
                <w:szCs w:val="20"/>
              </w:rPr>
              <w:t>award management and donor compliance</w:t>
            </w:r>
            <w:r w:rsidR="00F2622B">
              <w:rPr>
                <w:rFonts w:ascii="Lato" w:hAnsi="Lato" w:cs="Aptos"/>
                <w:sz w:val="20"/>
                <w:szCs w:val="20"/>
              </w:rPr>
              <w:t>, ensuring that all stakeholders are aligned with the organisation</w:t>
            </w:r>
            <w:r w:rsidR="007A04C1">
              <w:rPr>
                <w:rFonts w:ascii="Lato" w:hAnsi="Lato" w:cs="Aptos"/>
                <w:sz w:val="20"/>
                <w:szCs w:val="20"/>
              </w:rPr>
              <w:t xml:space="preserve">’s values of collaboration and accountability. </w:t>
            </w:r>
          </w:p>
          <w:p w14:paraId="075FFA80" w14:textId="04F1FB5B" w:rsidR="00DA0123" w:rsidRPr="00CA6AF0" w:rsidRDefault="006A4D7A" w:rsidP="007F61E8">
            <w:pPr>
              <w:pStyle w:val="ListBullet"/>
            </w:pPr>
            <w:r>
              <w:rPr>
                <w:rFonts w:ascii="Lato" w:hAnsi="Lato"/>
                <w:sz w:val="20"/>
                <w:szCs w:val="20"/>
              </w:rPr>
              <w:t xml:space="preserve">Develop </w:t>
            </w:r>
            <w:r w:rsidR="00F85355" w:rsidRPr="007F61E8">
              <w:rPr>
                <w:rFonts w:ascii="Lato" w:hAnsi="Lato"/>
                <w:sz w:val="20"/>
                <w:szCs w:val="20"/>
              </w:rPr>
              <w:t xml:space="preserve">and maintain essential documentation and training materials to support the effective roll-out of new award management procedures </w:t>
            </w:r>
            <w:r w:rsidR="002147F6">
              <w:rPr>
                <w:rFonts w:ascii="Lato" w:hAnsi="Lato"/>
                <w:sz w:val="20"/>
                <w:szCs w:val="20"/>
              </w:rPr>
              <w:t xml:space="preserve">across </w:t>
            </w:r>
            <w:r w:rsidR="007F61E8">
              <w:rPr>
                <w:rFonts w:ascii="Lato" w:hAnsi="Lato"/>
                <w:sz w:val="20"/>
                <w:szCs w:val="20"/>
              </w:rPr>
              <w:t>SCI</w:t>
            </w:r>
            <w:r w:rsidR="00F85355" w:rsidRPr="007F61E8">
              <w:rPr>
                <w:rFonts w:ascii="Lato" w:hAnsi="Lato"/>
                <w:sz w:val="20"/>
                <w:szCs w:val="20"/>
              </w:rPr>
              <w:t>.</w:t>
            </w:r>
          </w:p>
        </w:tc>
      </w:tr>
    </w:tbl>
    <w:p w14:paraId="5ADB695B" w14:textId="77777777" w:rsidR="007A3D46" w:rsidRPr="00CA6AF0" w:rsidRDefault="007A3D46" w:rsidP="007A3D46">
      <w:pPr>
        <w:rPr>
          <w:rFonts w:ascii="Lato" w:hAnsi="Lato"/>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CA6AF0" w14:paraId="0EB866EF" w14:textId="77777777" w:rsidTr="00033EB6">
        <w:tc>
          <w:tcPr>
            <w:tcW w:w="10296" w:type="dxa"/>
            <w:shd w:val="clear" w:color="auto" w:fill="D5E0E1"/>
          </w:tcPr>
          <w:p w14:paraId="2E65B408" w14:textId="77777777" w:rsidR="00B42C23" w:rsidRPr="00CA6AF0" w:rsidRDefault="00B42C23" w:rsidP="00033EB6">
            <w:pPr>
              <w:rPr>
                <w:rFonts w:ascii="Lato" w:hAnsi="Lato"/>
                <w:b/>
                <w:sz w:val="20"/>
                <w:szCs w:val="20"/>
              </w:rPr>
            </w:pPr>
            <w:r w:rsidRPr="00CA6AF0">
              <w:rPr>
                <w:rFonts w:ascii="Lato" w:hAnsi="Lato"/>
                <w:b/>
                <w:sz w:val="20"/>
                <w:szCs w:val="20"/>
              </w:rPr>
              <w:lastRenderedPageBreak/>
              <w:t>Budget</w:t>
            </w:r>
          </w:p>
        </w:tc>
      </w:tr>
      <w:tr w:rsidR="00B42C23" w:rsidRPr="00CA6AF0" w14:paraId="7B5AE629" w14:textId="77777777" w:rsidTr="00033EB6">
        <w:tc>
          <w:tcPr>
            <w:tcW w:w="10296" w:type="dxa"/>
          </w:tcPr>
          <w:p w14:paraId="53519200" w14:textId="77777777" w:rsidR="00B42C23" w:rsidRPr="00CA6AF0" w:rsidRDefault="00BA46B5" w:rsidP="00DE037C">
            <w:pPr>
              <w:rPr>
                <w:rFonts w:ascii="Lato" w:hAnsi="Lato"/>
                <w:bCs/>
                <w:sz w:val="20"/>
                <w:szCs w:val="20"/>
              </w:rPr>
            </w:pPr>
            <w:r w:rsidRPr="00CA6AF0">
              <w:rPr>
                <w:rFonts w:ascii="Lato" w:hAnsi="Lato"/>
                <w:bCs/>
                <w:sz w:val="20"/>
                <w:szCs w:val="20"/>
              </w:rPr>
              <w:t>N/A</w:t>
            </w:r>
          </w:p>
        </w:tc>
      </w:tr>
    </w:tbl>
    <w:p w14:paraId="693C9CC4" w14:textId="77777777" w:rsidR="00B42C23" w:rsidRPr="00CA6AF0" w:rsidRDefault="00B42C23" w:rsidP="007A3D46">
      <w:pPr>
        <w:rPr>
          <w:rFonts w:ascii="Lato" w:hAnsi="Lato"/>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CA6AF0" w14:paraId="05693CF6" w14:textId="77777777" w:rsidTr="00033EB6">
        <w:tc>
          <w:tcPr>
            <w:tcW w:w="10296" w:type="dxa"/>
            <w:shd w:val="clear" w:color="auto" w:fill="D5E0E1"/>
          </w:tcPr>
          <w:p w14:paraId="5556FE5E" w14:textId="77777777" w:rsidR="00B42C23" w:rsidRPr="00CA6AF0" w:rsidRDefault="00B42C23" w:rsidP="00033EB6">
            <w:pPr>
              <w:rPr>
                <w:rFonts w:ascii="Lato" w:hAnsi="Lato"/>
                <w:b/>
                <w:sz w:val="20"/>
                <w:szCs w:val="20"/>
              </w:rPr>
            </w:pPr>
            <w:r w:rsidRPr="00CA6AF0">
              <w:rPr>
                <w:rFonts w:ascii="Lato" w:hAnsi="Lato"/>
                <w:b/>
                <w:sz w:val="20"/>
                <w:szCs w:val="20"/>
              </w:rPr>
              <w:t>People Management Responsibility</w:t>
            </w:r>
            <w:r w:rsidRPr="00CA6AF0">
              <w:rPr>
                <w:rFonts w:ascii="Lato" w:hAnsi="Lato"/>
                <w:bCs/>
                <w:sz w:val="20"/>
                <w:szCs w:val="20"/>
              </w:rPr>
              <w:t xml:space="preserve"> (direct/indirect reports)</w:t>
            </w:r>
          </w:p>
        </w:tc>
      </w:tr>
      <w:tr w:rsidR="00B42C23" w:rsidRPr="00CA6AF0" w14:paraId="3E806A91" w14:textId="77777777" w:rsidTr="00033EB6">
        <w:tc>
          <w:tcPr>
            <w:tcW w:w="10296" w:type="dxa"/>
          </w:tcPr>
          <w:p w14:paraId="3154508E" w14:textId="77777777" w:rsidR="00B42C23" w:rsidRPr="00CA6AF0" w:rsidRDefault="00B42C23" w:rsidP="00DE037C">
            <w:pPr>
              <w:rPr>
                <w:rFonts w:ascii="Lato" w:hAnsi="Lato"/>
                <w:bCs/>
                <w:sz w:val="20"/>
                <w:szCs w:val="20"/>
              </w:rPr>
            </w:pPr>
            <w:r w:rsidRPr="00CA6AF0">
              <w:rPr>
                <w:rFonts w:ascii="Lato" w:hAnsi="Lato"/>
                <w:bCs/>
                <w:sz w:val="20"/>
                <w:szCs w:val="20"/>
              </w:rPr>
              <w:t xml:space="preserve">Number of people managed in total: </w:t>
            </w:r>
            <w:r w:rsidR="00BA46B5" w:rsidRPr="00CA6AF0">
              <w:rPr>
                <w:rFonts w:ascii="Lato" w:hAnsi="Lato"/>
                <w:b/>
                <w:sz w:val="20"/>
                <w:szCs w:val="20"/>
              </w:rPr>
              <w:t>0</w:t>
            </w:r>
          </w:p>
          <w:p w14:paraId="0AA3315B" w14:textId="77777777" w:rsidR="00BA46B5" w:rsidRPr="00CA6AF0" w:rsidRDefault="00B42C23" w:rsidP="00BA46B5">
            <w:pPr>
              <w:rPr>
                <w:rFonts w:ascii="Lato" w:hAnsi="Lato"/>
                <w:bCs/>
                <w:sz w:val="20"/>
                <w:szCs w:val="20"/>
              </w:rPr>
            </w:pPr>
            <w:r w:rsidRPr="00CA6AF0">
              <w:rPr>
                <w:rFonts w:ascii="Lato" w:hAnsi="Lato"/>
                <w:bCs/>
                <w:sz w:val="20"/>
                <w:szCs w:val="20"/>
              </w:rPr>
              <w:t xml:space="preserve">Manager of a team: </w:t>
            </w:r>
            <w:r w:rsidR="00BA46B5" w:rsidRPr="00CA6AF0">
              <w:rPr>
                <w:rFonts w:ascii="Lato" w:hAnsi="Lato" w:cs="Arial"/>
                <w:b/>
                <w:bCs/>
                <w:sz w:val="20"/>
                <w:szCs w:val="20"/>
              </w:rPr>
              <w:t>No</w:t>
            </w:r>
          </w:p>
          <w:p w14:paraId="31A91466" w14:textId="77777777" w:rsidR="00B42C23" w:rsidRPr="00CA6AF0" w:rsidRDefault="00B42C23" w:rsidP="00DE037C">
            <w:pPr>
              <w:rPr>
                <w:rFonts w:ascii="Lato" w:hAnsi="Lato"/>
                <w:bCs/>
                <w:sz w:val="20"/>
                <w:szCs w:val="20"/>
              </w:rPr>
            </w:pPr>
            <w:r w:rsidRPr="00CA6AF0">
              <w:rPr>
                <w:rFonts w:ascii="Lato" w:hAnsi="Lato"/>
                <w:bCs/>
                <w:sz w:val="20"/>
                <w:szCs w:val="20"/>
              </w:rPr>
              <w:t xml:space="preserve">Team Manager (manager of multiple teams): </w:t>
            </w:r>
            <w:r w:rsidR="00BA46B5" w:rsidRPr="00CA6AF0">
              <w:rPr>
                <w:rFonts w:ascii="Lato" w:hAnsi="Lato"/>
                <w:b/>
                <w:sz w:val="20"/>
                <w:szCs w:val="20"/>
              </w:rPr>
              <w:t>No</w:t>
            </w:r>
          </w:p>
        </w:tc>
      </w:tr>
    </w:tbl>
    <w:p w14:paraId="5F850A86" w14:textId="77777777" w:rsidR="006D1DF1" w:rsidRPr="00CA6AF0" w:rsidRDefault="006D1DF1">
      <w:pPr>
        <w:rPr>
          <w:rFonts w:ascii="Lato" w:hAnsi="Lato"/>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CA6AF0" w14:paraId="0B6C8003" w14:textId="77777777" w:rsidTr="00033EB6">
        <w:tc>
          <w:tcPr>
            <w:tcW w:w="10296" w:type="dxa"/>
            <w:shd w:val="clear" w:color="auto" w:fill="D5E0E1"/>
          </w:tcPr>
          <w:p w14:paraId="0DF1AC52" w14:textId="77777777" w:rsidR="008F7976" w:rsidRPr="00CA6AF0" w:rsidRDefault="008F7976" w:rsidP="00033EB6">
            <w:pPr>
              <w:rPr>
                <w:rFonts w:ascii="Lato" w:hAnsi="Lato"/>
                <w:b/>
                <w:sz w:val="20"/>
                <w:szCs w:val="20"/>
              </w:rPr>
            </w:pPr>
            <w:r w:rsidRPr="00CA6AF0">
              <w:rPr>
                <w:rFonts w:ascii="Lato" w:hAnsi="Lato"/>
                <w:b/>
                <w:sz w:val="20"/>
                <w:szCs w:val="20"/>
              </w:rPr>
              <w:t>Size of Remit</w:t>
            </w:r>
          </w:p>
        </w:tc>
      </w:tr>
      <w:tr w:rsidR="008F7976" w:rsidRPr="00CA6AF0" w14:paraId="7604316C" w14:textId="77777777" w:rsidTr="00033EB6">
        <w:tc>
          <w:tcPr>
            <w:tcW w:w="10296" w:type="dxa"/>
          </w:tcPr>
          <w:p w14:paraId="5C77ABBC" w14:textId="77777777" w:rsidR="00DE037C" w:rsidRPr="00000D9B" w:rsidRDefault="00BA46B5" w:rsidP="00033EB6">
            <w:pPr>
              <w:rPr>
                <w:rFonts w:ascii="Lato" w:hAnsi="Lato" w:cs="Arial"/>
                <w:sz w:val="20"/>
                <w:szCs w:val="20"/>
                <w:lang w:val="en-PH" w:eastAsia="en-PH"/>
              </w:rPr>
            </w:pPr>
            <w:r w:rsidRPr="00CA6AF0">
              <w:rPr>
                <w:rFonts w:ascii="Lato" w:hAnsi="Lato" w:cs="Arial"/>
                <w:sz w:val="20"/>
                <w:szCs w:val="20"/>
              </w:rPr>
              <w:t>Global</w:t>
            </w:r>
          </w:p>
        </w:tc>
      </w:tr>
    </w:tbl>
    <w:p w14:paraId="19E8EC2E" w14:textId="77777777" w:rsidR="008F7976" w:rsidRPr="00CA6AF0" w:rsidRDefault="008F7976">
      <w:pPr>
        <w:rPr>
          <w:rFonts w:ascii="Lato" w:hAnsi="Lato"/>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CA6AF0" w14:paraId="3E01AE8A" w14:textId="77777777" w:rsidTr="00033EB6">
        <w:tc>
          <w:tcPr>
            <w:tcW w:w="10296" w:type="dxa"/>
            <w:shd w:val="clear" w:color="auto" w:fill="D5E0E1"/>
          </w:tcPr>
          <w:p w14:paraId="17B9626D" w14:textId="77777777" w:rsidR="008F7976" w:rsidRPr="00CA6AF0" w:rsidRDefault="008F7976" w:rsidP="00033EB6">
            <w:pPr>
              <w:rPr>
                <w:rFonts w:ascii="Lato" w:hAnsi="Lato"/>
                <w:b/>
                <w:sz w:val="20"/>
                <w:szCs w:val="20"/>
              </w:rPr>
            </w:pPr>
            <w:r w:rsidRPr="00CA6AF0">
              <w:rPr>
                <w:rFonts w:ascii="Lato" w:hAnsi="Lato"/>
                <w:b/>
                <w:sz w:val="20"/>
                <w:szCs w:val="20"/>
              </w:rPr>
              <w:t>Travel Requirements</w:t>
            </w:r>
          </w:p>
        </w:tc>
      </w:tr>
      <w:tr w:rsidR="008F7976" w:rsidRPr="00CA6AF0" w14:paraId="1247CDAB" w14:textId="77777777" w:rsidTr="00033EB6">
        <w:tc>
          <w:tcPr>
            <w:tcW w:w="10296" w:type="dxa"/>
          </w:tcPr>
          <w:p w14:paraId="6191ADC9" w14:textId="77777777" w:rsidR="008F7976" w:rsidRPr="00CA6AF0" w:rsidRDefault="008F7976" w:rsidP="008F7976">
            <w:pPr>
              <w:rPr>
                <w:rFonts w:ascii="Lato" w:hAnsi="Lato"/>
                <w:bCs/>
                <w:sz w:val="20"/>
                <w:szCs w:val="20"/>
              </w:rPr>
            </w:pPr>
            <w:r w:rsidRPr="00CA6AF0">
              <w:rPr>
                <w:rFonts w:ascii="Lato" w:hAnsi="Lato"/>
                <w:bCs/>
                <w:sz w:val="20"/>
                <w:szCs w:val="20"/>
              </w:rPr>
              <w:t>International travel required:</w:t>
            </w:r>
            <w:r w:rsidR="00000D9B">
              <w:rPr>
                <w:rFonts w:ascii="Lato" w:hAnsi="Lato"/>
                <w:bCs/>
                <w:sz w:val="20"/>
                <w:szCs w:val="20"/>
              </w:rPr>
              <w:t xml:space="preserve"> No</w:t>
            </w:r>
          </w:p>
          <w:p w14:paraId="2CC4E711" w14:textId="77777777" w:rsidR="008F7976" w:rsidRPr="00CA6AF0" w:rsidRDefault="008F7976" w:rsidP="008F7976">
            <w:pPr>
              <w:rPr>
                <w:rFonts w:ascii="Lato" w:hAnsi="Lato"/>
                <w:b/>
                <w:bCs/>
                <w:sz w:val="20"/>
                <w:szCs w:val="20"/>
              </w:rPr>
            </w:pPr>
            <w:r w:rsidRPr="00CA6AF0">
              <w:rPr>
                <w:rFonts w:ascii="Lato" w:hAnsi="Lato"/>
                <w:bCs/>
                <w:sz w:val="20"/>
                <w:szCs w:val="20"/>
              </w:rPr>
              <w:t xml:space="preserve">Percentage of required for travel: </w:t>
            </w:r>
            <w:r w:rsidR="00000D9B">
              <w:rPr>
                <w:rFonts w:ascii="Lato" w:hAnsi="Lato"/>
                <w:bCs/>
                <w:sz w:val="20"/>
                <w:szCs w:val="20"/>
              </w:rPr>
              <w:t>N/A</w:t>
            </w:r>
          </w:p>
          <w:p w14:paraId="18E131FF" w14:textId="77777777" w:rsidR="008F7976" w:rsidRPr="00CA6AF0" w:rsidRDefault="008F7976" w:rsidP="00033EB6">
            <w:pPr>
              <w:rPr>
                <w:rFonts w:ascii="Lato" w:hAnsi="Lato"/>
                <w:bCs/>
                <w:sz w:val="20"/>
                <w:szCs w:val="20"/>
              </w:rPr>
            </w:pPr>
          </w:p>
        </w:tc>
      </w:tr>
    </w:tbl>
    <w:p w14:paraId="67A9DE47" w14:textId="77777777" w:rsidR="008F7976" w:rsidRPr="00CA6AF0" w:rsidRDefault="008F7976">
      <w:pPr>
        <w:rPr>
          <w:rFonts w:ascii="Lato" w:hAnsi="Lato"/>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CA6AF0" w14:paraId="6243C433" w14:textId="77777777" w:rsidTr="00033EB6">
        <w:tc>
          <w:tcPr>
            <w:tcW w:w="10296" w:type="dxa"/>
            <w:shd w:val="clear" w:color="auto" w:fill="D5E0E1"/>
          </w:tcPr>
          <w:p w14:paraId="7AC13CBB" w14:textId="77777777" w:rsidR="002E64D8" w:rsidRPr="00CA6AF0" w:rsidRDefault="002E64D8" w:rsidP="00033EB6">
            <w:pPr>
              <w:rPr>
                <w:rFonts w:ascii="Lato" w:hAnsi="Lato"/>
                <w:b/>
                <w:sz w:val="20"/>
                <w:szCs w:val="20"/>
              </w:rPr>
            </w:pPr>
            <w:r w:rsidRPr="00CA6AF0">
              <w:rPr>
                <w:rFonts w:ascii="Lato" w:hAnsi="Lato"/>
                <w:b/>
                <w:sz w:val="20"/>
                <w:szCs w:val="20"/>
              </w:rPr>
              <w:t>Key Relationships</w:t>
            </w:r>
          </w:p>
        </w:tc>
      </w:tr>
      <w:tr w:rsidR="002E64D8" w:rsidRPr="00CA6AF0" w14:paraId="4AB0A3EA" w14:textId="77777777" w:rsidTr="00033EB6">
        <w:trPr>
          <w:trHeight w:val="854"/>
        </w:trPr>
        <w:tc>
          <w:tcPr>
            <w:tcW w:w="10296" w:type="dxa"/>
          </w:tcPr>
          <w:p w14:paraId="5CCAB284" w14:textId="77777777" w:rsidR="002E64D8" w:rsidRPr="00CA6AF0" w:rsidRDefault="002E64D8" w:rsidP="00033EB6">
            <w:pPr>
              <w:rPr>
                <w:rFonts w:ascii="Lato" w:hAnsi="Lato"/>
                <w:b/>
                <w:sz w:val="20"/>
                <w:szCs w:val="20"/>
              </w:rPr>
            </w:pPr>
            <w:r w:rsidRPr="00CA6AF0">
              <w:rPr>
                <w:rFonts w:ascii="Lato" w:hAnsi="Lato"/>
                <w:b/>
                <w:sz w:val="20"/>
                <w:szCs w:val="20"/>
              </w:rPr>
              <w:t xml:space="preserve">Internal </w:t>
            </w:r>
            <w:r w:rsidRPr="00CA6AF0">
              <w:rPr>
                <w:rFonts w:ascii="Lato" w:hAnsi="Lato"/>
                <w:bCs/>
                <w:sz w:val="20"/>
                <w:szCs w:val="20"/>
              </w:rPr>
              <w:t>(excluding direct team and manager)</w:t>
            </w:r>
          </w:p>
          <w:p w14:paraId="672F518F" w14:textId="77777777" w:rsidR="00BA46B5" w:rsidRPr="00CA6AF0" w:rsidRDefault="00384862" w:rsidP="00BA46B5">
            <w:pPr>
              <w:numPr>
                <w:ilvl w:val="0"/>
                <w:numId w:val="24"/>
              </w:numPr>
              <w:rPr>
                <w:rFonts w:ascii="Lato" w:hAnsi="Lato" w:cs="Arial"/>
                <w:sz w:val="20"/>
                <w:szCs w:val="20"/>
                <w:lang w:val="en-PH" w:eastAsia="en-PH"/>
              </w:rPr>
            </w:pPr>
            <w:r>
              <w:rPr>
                <w:rFonts w:ascii="Lato" w:hAnsi="Lato" w:cs="Arial"/>
                <w:sz w:val="20"/>
                <w:szCs w:val="20"/>
              </w:rPr>
              <w:t xml:space="preserve">Global Award Management and Donor Compliance Team, Global and Regional Awards Unit, </w:t>
            </w:r>
            <w:r w:rsidR="00BA46B5" w:rsidRPr="00CA6AF0">
              <w:rPr>
                <w:rFonts w:ascii="Lato" w:hAnsi="Lato" w:cs="Arial"/>
                <w:sz w:val="20"/>
                <w:szCs w:val="20"/>
              </w:rPr>
              <w:t xml:space="preserve">Country </w:t>
            </w:r>
            <w:r>
              <w:rPr>
                <w:rFonts w:ascii="Lato" w:hAnsi="Lato" w:cs="Arial"/>
                <w:sz w:val="20"/>
                <w:szCs w:val="20"/>
              </w:rPr>
              <w:t xml:space="preserve">Office </w:t>
            </w:r>
            <w:r w:rsidR="00BA46B5" w:rsidRPr="00CA6AF0">
              <w:rPr>
                <w:rFonts w:ascii="Lato" w:hAnsi="Lato" w:cs="Arial"/>
                <w:sz w:val="20"/>
                <w:szCs w:val="20"/>
              </w:rPr>
              <w:t>Awards teams, Functional Business Partners across Programme Delivery (Ops, Humanitarian, Supply Chain), I&amp;I, RMCE (Programme Funding), Finance, Legal, HR, TDIT</w:t>
            </w:r>
          </w:p>
          <w:p w14:paraId="1D58D276" w14:textId="77777777" w:rsidR="002E64D8" w:rsidRPr="00CA6AF0" w:rsidRDefault="002E64D8" w:rsidP="00BA46B5">
            <w:pPr>
              <w:ind w:left="720"/>
              <w:rPr>
                <w:rFonts w:ascii="Lato" w:hAnsi="Lato"/>
                <w:bCs/>
                <w:sz w:val="20"/>
                <w:szCs w:val="20"/>
              </w:rPr>
            </w:pPr>
          </w:p>
          <w:p w14:paraId="738EC7D7" w14:textId="77777777" w:rsidR="002E64D8" w:rsidRPr="00CA6AF0" w:rsidRDefault="002E64D8" w:rsidP="00033EB6">
            <w:pPr>
              <w:rPr>
                <w:rFonts w:ascii="Lato" w:hAnsi="Lato"/>
                <w:b/>
                <w:sz w:val="20"/>
                <w:szCs w:val="20"/>
              </w:rPr>
            </w:pPr>
            <w:r w:rsidRPr="00CA6AF0">
              <w:rPr>
                <w:rFonts w:ascii="Lato" w:hAnsi="Lato"/>
                <w:b/>
                <w:sz w:val="20"/>
                <w:szCs w:val="20"/>
              </w:rPr>
              <w:t>External</w:t>
            </w:r>
          </w:p>
          <w:p w14:paraId="47956E2E" w14:textId="77777777" w:rsidR="002E64D8" w:rsidRPr="00CA6AF0" w:rsidRDefault="00DD589A" w:rsidP="00BA46B5">
            <w:pPr>
              <w:numPr>
                <w:ilvl w:val="0"/>
                <w:numId w:val="24"/>
              </w:numPr>
              <w:rPr>
                <w:rFonts w:ascii="Lato" w:hAnsi="Lato" w:cs="Arial"/>
                <w:sz w:val="20"/>
                <w:szCs w:val="20"/>
                <w:lang w:val="en-PH" w:eastAsia="en-PH"/>
              </w:rPr>
            </w:pPr>
            <w:r>
              <w:rPr>
                <w:rFonts w:ascii="Lato" w:hAnsi="Lato" w:cs="Arial"/>
                <w:sz w:val="20"/>
                <w:szCs w:val="20"/>
              </w:rPr>
              <w:t>E</w:t>
            </w:r>
            <w:r w:rsidR="00F60426">
              <w:rPr>
                <w:rFonts w:ascii="Lato" w:hAnsi="Lato" w:cs="Arial"/>
                <w:sz w:val="20"/>
                <w:szCs w:val="20"/>
              </w:rPr>
              <w:t xml:space="preserve">ngage with </w:t>
            </w:r>
            <w:r w:rsidR="00BA46B5" w:rsidRPr="00CA6AF0">
              <w:rPr>
                <w:rFonts w:ascii="Lato" w:hAnsi="Lato" w:cs="Arial"/>
                <w:sz w:val="20"/>
                <w:szCs w:val="20"/>
              </w:rPr>
              <w:t>Members, Donors</w:t>
            </w:r>
          </w:p>
        </w:tc>
      </w:tr>
    </w:tbl>
    <w:p w14:paraId="758D339A" w14:textId="77777777" w:rsidR="00626423" w:rsidRPr="00CA6AF0" w:rsidRDefault="00626423">
      <w:pPr>
        <w:rPr>
          <w:rFonts w:ascii="Lato" w:hAnsi="Lato"/>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CA6AF0" w14:paraId="68B85D6A" w14:textId="77777777" w:rsidTr="00033EB6">
        <w:tc>
          <w:tcPr>
            <w:tcW w:w="10296" w:type="dxa"/>
            <w:shd w:val="clear" w:color="auto" w:fill="D5E0E1"/>
          </w:tcPr>
          <w:p w14:paraId="450194DB" w14:textId="77777777" w:rsidR="002E64D8" w:rsidRPr="00CA6AF0" w:rsidRDefault="002E64D8" w:rsidP="00033EB6">
            <w:pPr>
              <w:rPr>
                <w:rFonts w:ascii="Lato" w:hAnsi="Lato"/>
                <w:b/>
                <w:sz w:val="20"/>
                <w:szCs w:val="20"/>
              </w:rPr>
            </w:pPr>
            <w:r w:rsidRPr="00CA6AF0">
              <w:rPr>
                <w:rFonts w:ascii="Lato" w:hAnsi="Lato"/>
                <w:b/>
                <w:sz w:val="20"/>
                <w:szCs w:val="20"/>
              </w:rPr>
              <w:t>Competencies</w:t>
            </w:r>
          </w:p>
        </w:tc>
      </w:tr>
      <w:tr w:rsidR="002E64D8" w:rsidRPr="00CA6AF0" w14:paraId="1250B3C5" w14:textId="77777777" w:rsidTr="00033EB6">
        <w:trPr>
          <w:trHeight w:val="854"/>
        </w:trPr>
        <w:tc>
          <w:tcPr>
            <w:tcW w:w="10296" w:type="dxa"/>
          </w:tcPr>
          <w:p w14:paraId="70030E1E" w14:textId="77777777" w:rsidR="001D57DC" w:rsidRPr="00DA1049" w:rsidRDefault="001D57DC" w:rsidP="001D57DC">
            <w:pPr>
              <w:rPr>
                <w:rFonts w:ascii="Lato" w:hAnsi="Lato"/>
                <w:sz w:val="20"/>
                <w:szCs w:val="20"/>
              </w:rPr>
            </w:pPr>
            <w:r w:rsidRPr="00DA1049">
              <w:rPr>
                <w:rFonts w:ascii="Lato" w:hAnsi="Lato"/>
                <w:sz w:val="20"/>
                <w:szCs w:val="20"/>
              </w:rPr>
              <w:t xml:space="preserve">Cluster: Leading  </w:t>
            </w:r>
          </w:p>
          <w:p w14:paraId="404178EE" w14:textId="77777777" w:rsidR="001D57DC" w:rsidRPr="00DA1049" w:rsidRDefault="001D57DC" w:rsidP="001D57DC">
            <w:pPr>
              <w:rPr>
                <w:rFonts w:ascii="Lato" w:hAnsi="Lato"/>
                <w:sz w:val="20"/>
                <w:szCs w:val="20"/>
              </w:rPr>
            </w:pPr>
            <w:r w:rsidRPr="00DA1049">
              <w:rPr>
                <w:rFonts w:ascii="Lato" w:hAnsi="Lato"/>
                <w:sz w:val="20"/>
                <w:szCs w:val="20"/>
              </w:rPr>
              <w:t xml:space="preserve">Competency: Leading and Inspiring Others  </w:t>
            </w:r>
          </w:p>
          <w:p w14:paraId="2AC908D2" w14:textId="77777777" w:rsidR="001D57DC" w:rsidRPr="00DA1049" w:rsidRDefault="001D57DC" w:rsidP="001D57DC">
            <w:pPr>
              <w:rPr>
                <w:rFonts w:ascii="Lato" w:hAnsi="Lato"/>
                <w:sz w:val="20"/>
                <w:szCs w:val="20"/>
              </w:rPr>
            </w:pPr>
            <w:r w:rsidRPr="00DA1049">
              <w:rPr>
                <w:rFonts w:ascii="Lato" w:hAnsi="Lato"/>
                <w:sz w:val="20"/>
                <w:szCs w:val="20"/>
              </w:rPr>
              <w:t xml:space="preserve">Level: Leading Edge  </w:t>
            </w:r>
          </w:p>
          <w:p w14:paraId="7D642944" w14:textId="121D644E" w:rsidR="001D57DC" w:rsidRPr="00DA1049" w:rsidRDefault="001D57DC" w:rsidP="001D57DC">
            <w:pPr>
              <w:rPr>
                <w:rFonts w:ascii="Lato" w:hAnsi="Lato"/>
                <w:sz w:val="20"/>
                <w:szCs w:val="20"/>
              </w:rPr>
            </w:pPr>
            <w:r w:rsidRPr="00DA1049">
              <w:rPr>
                <w:rFonts w:ascii="Lato" w:hAnsi="Lato"/>
                <w:sz w:val="20"/>
                <w:szCs w:val="20"/>
              </w:rPr>
              <w:t>Behavioural Indicator: Creates and engages others in a shared vision and strategy that will deliver more for children</w:t>
            </w:r>
          </w:p>
          <w:p w14:paraId="04E58403" w14:textId="77777777" w:rsidR="00F60426" w:rsidRPr="00F60426" w:rsidRDefault="00F60426" w:rsidP="00F60426">
            <w:pPr>
              <w:rPr>
                <w:rFonts w:ascii="Lato" w:hAnsi="Lato"/>
                <w:bCs/>
                <w:sz w:val="20"/>
                <w:szCs w:val="20"/>
              </w:rPr>
            </w:pPr>
          </w:p>
          <w:p w14:paraId="2AA0542F" w14:textId="77777777" w:rsidR="00726FAE" w:rsidRPr="00DA1049" w:rsidRDefault="00726FAE" w:rsidP="00726FAE">
            <w:pPr>
              <w:rPr>
                <w:rFonts w:ascii="Lato" w:hAnsi="Lato"/>
                <w:sz w:val="20"/>
                <w:szCs w:val="20"/>
              </w:rPr>
            </w:pPr>
            <w:r w:rsidRPr="00DA1049">
              <w:rPr>
                <w:rFonts w:ascii="Lato" w:hAnsi="Lato"/>
                <w:sz w:val="20"/>
                <w:szCs w:val="20"/>
              </w:rPr>
              <w:t xml:space="preserve">Cluster: Leading  </w:t>
            </w:r>
          </w:p>
          <w:p w14:paraId="63CA5CEC" w14:textId="77777777" w:rsidR="00726FAE" w:rsidRPr="00DA1049" w:rsidRDefault="00726FAE" w:rsidP="00726FAE">
            <w:pPr>
              <w:rPr>
                <w:rFonts w:ascii="Lato" w:hAnsi="Lato"/>
                <w:sz w:val="20"/>
                <w:szCs w:val="20"/>
              </w:rPr>
            </w:pPr>
            <w:r w:rsidRPr="00DA1049">
              <w:rPr>
                <w:rFonts w:ascii="Lato" w:hAnsi="Lato"/>
                <w:sz w:val="20"/>
                <w:szCs w:val="20"/>
              </w:rPr>
              <w:t xml:space="preserve">Competency: Delivering Results  </w:t>
            </w:r>
          </w:p>
          <w:p w14:paraId="655BBF5F" w14:textId="77777777" w:rsidR="00726FAE" w:rsidRPr="00DA1049" w:rsidRDefault="00726FAE" w:rsidP="00726FAE">
            <w:pPr>
              <w:rPr>
                <w:rFonts w:ascii="Lato" w:hAnsi="Lato"/>
                <w:sz w:val="20"/>
                <w:szCs w:val="20"/>
              </w:rPr>
            </w:pPr>
            <w:r w:rsidRPr="00DA1049">
              <w:rPr>
                <w:rFonts w:ascii="Lato" w:hAnsi="Lato"/>
                <w:sz w:val="20"/>
                <w:szCs w:val="20"/>
              </w:rPr>
              <w:t xml:space="preserve">Level: Leading Edge  </w:t>
            </w:r>
          </w:p>
          <w:p w14:paraId="0BC98019" w14:textId="4AFA714A" w:rsidR="00726FAE" w:rsidRPr="00DA1049" w:rsidRDefault="00726FAE" w:rsidP="00726FAE">
            <w:pPr>
              <w:rPr>
                <w:rFonts w:ascii="Lato" w:hAnsi="Lato"/>
                <w:sz w:val="20"/>
                <w:szCs w:val="20"/>
              </w:rPr>
            </w:pPr>
            <w:r w:rsidRPr="00DA1049">
              <w:rPr>
                <w:rFonts w:ascii="Lato" w:hAnsi="Lato"/>
                <w:sz w:val="20"/>
                <w:szCs w:val="20"/>
              </w:rPr>
              <w:t>Behavioural Indicator: Aligns ideas and solutions to strategic imperatives to support delivery of our long-term strategic objectives</w:t>
            </w:r>
          </w:p>
          <w:p w14:paraId="4FB9A31A" w14:textId="77777777" w:rsidR="009A5D86" w:rsidRPr="00F60426" w:rsidRDefault="009A5D86" w:rsidP="00F60426">
            <w:pPr>
              <w:rPr>
                <w:rFonts w:ascii="Lato" w:hAnsi="Lato"/>
                <w:bCs/>
                <w:sz w:val="20"/>
                <w:szCs w:val="20"/>
              </w:rPr>
            </w:pPr>
          </w:p>
          <w:p w14:paraId="60C5E0BD" w14:textId="77777777" w:rsidR="009A5D86" w:rsidRDefault="009A5D86" w:rsidP="00F60426">
            <w:pPr>
              <w:rPr>
                <w:rFonts w:ascii="Lato" w:hAnsi="Lato"/>
                <w:bCs/>
                <w:sz w:val="20"/>
                <w:szCs w:val="20"/>
              </w:rPr>
            </w:pPr>
            <w:r w:rsidRPr="009A5D86">
              <w:rPr>
                <w:rFonts w:ascii="Lato" w:hAnsi="Lato"/>
                <w:bCs/>
                <w:sz w:val="20"/>
                <w:szCs w:val="20"/>
              </w:rPr>
              <w:t xml:space="preserve">Cluster: Thinking </w:t>
            </w:r>
          </w:p>
          <w:p w14:paraId="224B8E99" w14:textId="77777777" w:rsidR="009A5D86" w:rsidRDefault="009A5D86" w:rsidP="00F60426">
            <w:pPr>
              <w:rPr>
                <w:rFonts w:ascii="Lato" w:hAnsi="Lato"/>
                <w:bCs/>
                <w:sz w:val="20"/>
                <w:szCs w:val="20"/>
              </w:rPr>
            </w:pPr>
            <w:r w:rsidRPr="009A5D86">
              <w:rPr>
                <w:rFonts w:ascii="Lato" w:hAnsi="Lato"/>
                <w:bCs/>
                <w:sz w:val="20"/>
                <w:szCs w:val="20"/>
              </w:rPr>
              <w:t xml:space="preserve">Competency: Problem solving and decision making </w:t>
            </w:r>
          </w:p>
          <w:p w14:paraId="47AA588D" w14:textId="77777777" w:rsidR="009A5D86" w:rsidRDefault="009A5D86" w:rsidP="00F60426">
            <w:pPr>
              <w:rPr>
                <w:rFonts w:ascii="Lato" w:hAnsi="Lato"/>
                <w:bCs/>
                <w:sz w:val="20"/>
                <w:szCs w:val="20"/>
              </w:rPr>
            </w:pPr>
            <w:r w:rsidRPr="009A5D86">
              <w:rPr>
                <w:rFonts w:ascii="Lato" w:hAnsi="Lato"/>
                <w:bCs/>
                <w:sz w:val="20"/>
                <w:szCs w:val="20"/>
              </w:rPr>
              <w:t xml:space="preserve">Level: Leading Edge </w:t>
            </w:r>
          </w:p>
          <w:p w14:paraId="6D13F24F" w14:textId="66404741" w:rsidR="00F60426" w:rsidRDefault="009A5D86" w:rsidP="00F60426">
            <w:pPr>
              <w:rPr>
                <w:rFonts w:ascii="Lato" w:hAnsi="Lato"/>
                <w:bCs/>
                <w:sz w:val="20"/>
                <w:szCs w:val="20"/>
              </w:rPr>
            </w:pPr>
            <w:r w:rsidRPr="009A5D86">
              <w:rPr>
                <w:rFonts w:ascii="Lato" w:hAnsi="Lato"/>
                <w:bCs/>
                <w:sz w:val="20"/>
                <w:szCs w:val="20"/>
              </w:rPr>
              <w:t>Behavioural Indicator: Identifies and addresses root causes of long-term problems facing the organisation</w:t>
            </w:r>
          </w:p>
          <w:p w14:paraId="3143BFC7" w14:textId="77777777" w:rsidR="009A5D86" w:rsidRDefault="009A5D86" w:rsidP="00F60426">
            <w:pPr>
              <w:rPr>
                <w:rFonts w:ascii="Lato" w:hAnsi="Lato"/>
                <w:bCs/>
                <w:sz w:val="20"/>
                <w:szCs w:val="20"/>
              </w:rPr>
            </w:pPr>
          </w:p>
          <w:p w14:paraId="0F211188" w14:textId="77777777" w:rsidR="004B48CC" w:rsidRDefault="004B48CC" w:rsidP="00F60426">
            <w:pPr>
              <w:rPr>
                <w:rFonts w:ascii="Lato" w:hAnsi="Lato"/>
                <w:bCs/>
                <w:sz w:val="20"/>
                <w:szCs w:val="20"/>
              </w:rPr>
            </w:pPr>
            <w:r>
              <w:rPr>
                <w:rFonts w:ascii="Lato" w:hAnsi="Lato"/>
                <w:bCs/>
                <w:sz w:val="20"/>
                <w:szCs w:val="20"/>
              </w:rPr>
              <w:t>Cluster: Thinking</w:t>
            </w:r>
          </w:p>
          <w:p w14:paraId="02AA58E4" w14:textId="77777777" w:rsidR="004B48CC" w:rsidRDefault="004B48CC" w:rsidP="00F60426">
            <w:pPr>
              <w:rPr>
                <w:rFonts w:ascii="Lato" w:hAnsi="Lato"/>
                <w:bCs/>
                <w:sz w:val="20"/>
                <w:szCs w:val="20"/>
              </w:rPr>
            </w:pPr>
            <w:r>
              <w:rPr>
                <w:rFonts w:ascii="Lato" w:hAnsi="Lato"/>
                <w:bCs/>
                <w:sz w:val="20"/>
                <w:szCs w:val="20"/>
              </w:rPr>
              <w:t>Competency: Applying Technical and Professional Expertise</w:t>
            </w:r>
          </w:p>
          <w:p w14:paraId="5C20C512" w14:textId="77777777" w:rsidR="004B48CC" w:rsidRDefault="004B48CC" w:rsidP="00F60426">
            <w:pPr>
              <w:rPr>
                <w:rFonts w:ascii="Lato" w:hAnsi="Lato"/>
                <w:bCs/>
                <w:sz w:val="20"/>
                <w:szCs w:val="20"/>
              </w:rPr>
            </w:pPr>
            <w:r>
              <w:rPr>
                <w:rFonts w:ascii="Lato" w:hAnsi="Lato"/>
                <w:bCs/>
                <w:sz w:val="20"/>
                <w:szCs w:val="20"/>
              </w:rPr>
              <w:t>Level: Accomplished</w:t>
            </w:r>
          </w:p>
          <w:p w14:paraId="70351DC1" w14:textId="77777777" w:rsidR="004B48CC" w:rsidRDefault="004B48CC" w:rsidP="00F60426">
            <w:pPr>
              <w:rPr>
                <w:rFonts w:ascii="Lato" w:hAnsi="Lato"/>
                <w:bCs/>
                <w:sz w:val="20"/>
                <w:szCs w:val="20"/>
              </w:rPr>
            </w:pPr>
            <w:r>
              <w:rPr>
                <w:rFonts w:ascii="Lato" w:hAnsi="Lato"/>
                <w:bCs/>
                <w:sz w:val="20"/>
                <w:szCs w:val="20"/>
              </w:rPr>
              <w:t xml:space="preserve">Behavioural Indicator: </w:t>
            </w:r>
            <w:r w:rsidR="003324B3">
              <w:rPr>
                <w:rFonts w:ascii="Lato" w:hAnsi="Lato"/>
                <w:bCs/>
                <w:sz w:val="20"/>
                <w:szCs w:val="20"/>
              </w:rPr>
              <w:t>Shares knowledge and best practice on technical solutions so that others can make best use of that expertise</w:t>
            </w:r>
          </w:p>
          <w:p w14:paraId="40C35A44" w14:textId="77777777" w:rsidR="004B48CC" w:rsidRDefault="004B48CC" w:rsidP="00F60426">
            <w:pPr>
              <w:rPr>
                <w:rFonts w:ascii="Lato" w:hAnsi="Lato"/>
                <w:bCs/>
                <w:sz w:val="20"/>
                <w:szCs w:val="20"/>
              </w:rPr>
            </w:pPr>
          </w:p>
          <w:p w14:paraId="7538D225" w14:textId="77777777" w:rsidR="00F15E61" w:rsidRPr="00DA1049" w:rsidRDefault="00F15E61" w:rsidP="00F15E61">
            <w:pPr>
              <w:rPr>
                <w:rFonts w:ascii="Lato" w:hAnsi="Lato"/>
                <w:sz w:val="20"/>
                <w:szCs w:val="20"/>
              </w:rPr>
            </w:pPr>
            <w:r w:rsidRPr="00DA1049">
              <w:rPr>
                <w:rFonts w:ascii="Lato" w:hAnsi="Lato"/>
                <w:sz w:val="20"/>
                <w:szCs w:val="20"/>
              </w:rPr>
              <w:t xml:space="preserve">Cluster: Engaging  </w:t>
            </w:r>
          </w:p>
          <w:p w14:paraId="1FE2D5A5" w14:textId="77777777" w:rsidR="00F15E61" w:rsidRPr="00DA1049" w:rsidRDefault="00F15E61" w:rsidP="00F15E61">
            <w:pPr>
              <w:rPr>
                <w:rFonts w:ascii="Lato" w:hAnsi="Lato"/>
                <w:sz w:val="20"/>
                <w:szCs w:val="20"/>
              </w:rPr>
            </w:pPr>
            <w:r w:rsidRPr="00DA1049">
              <w:rPr>
                <w:rFonts w:ascii="Lato" w:hAnsi="Lato"/>
                <w:sz w:val="20"/>
                <w:szCs w:val="20"/>
              </w:rPr>
              <w:t xml:space="preserve">Competency: Communicating with Impact  </w:t>
            </w:r>
          </w:p>
          <w:p w14:paraId="5C2AECB0" w14:textId="77777777" w:rsidR="00F15E61" w:rsidRPr="00DA1049" w:rsidRDefault="00F15E61" w:rsidP="00F15E61">
            <w:pPr>
              <w:rPr>
                <w:rFonts w:ascii="Lato" w:hAnsi="Lato"/>
                <w:sz w:val="20"/>
                <w:szCs w:val="20"/>
              </w:rPr>
            </w:pPr>
            <w:r w:rsidRPr="00DA1049">
              <w:rPr>
                <w:rFonts w:ascii="Lato" w:hAnsi="Lato"/>
                <w:sz w:val="20"/>
                <w:szCs w:val="20"/>
              </w:rPr>
              <w:t xml:space="preserve">Level: Leading Edge  </w:t>
            </w:r>
          </w:p>
          <w:p w14:paraId="35EAF89F" w14:textId="7D316354" w:rsidR="00724F93" w:rsidRPr="000E1134" w:rsidRDefault="00F15E61" w:rsidP="00072F05">
            <w:pPr>
              <w:rPr>
                <w:rFonts w:ascii="Lato" w:hAnsi="Lato"/>
                <w:sz w:val="20"/>
                <w:szCs w:val="20"/>
              </w:rPr>
            </w:pPr>
            <w:r w:rsidRPr="00DA1049">
              <w:rPr>
                <w:rFonts w:ascii="Lato" w:hAnsi="Lato"/>
                <w:sz w:val="20"/>
                <w:szCs w:val="20"/>
              </w:rPr>
              <w:t>Behavioural Indicator: Delivers influential advice and briefings to internal and external audiences to build the call for action</w:t>
            </w:r>
          </w:p>
        </w:tc>
      </w:tr>
    </w:tbl>
    <w:p w14:paraId="3D0D5566" w14:textId="77777777" w:rsidR="00F13ABA" w:rsidRPr="00CA6AF0" w:rsidRDefault="00F13ABA">
      <w:pPr>
        <w:rPr>
          <w:rFonts w:ascii="Lato" w:hAnsi="Lato"/>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CA6AF0" w14:paraId="511CD759" w14:textId="77777777" w:rsidTr="00033EB6">
        <w:tc>
          <w:tcPr>
            <w:tcW w:w="10296" w:type="dxa"/>
            <w:shd w:val="clear" w:color="auto" w:fill="D5E0E1"/>
          </w:tcPr>
          <w:p w14:paraId="4391F2CF" w14:textId="77777777" w:rsidR="002E64D8" w:rsidRPr="00CA6AF0" w:rsidRDefault="002E64D8" w:rsidP="00033EB6">
            <w:pPr>
              <w:rPr>
                <w:rFonts w:ascii="Lato" w:hAnsi="Lato"/>
                <w:b/>
                <w:sz w:val="20"/>
                <w:szCs w:val="20"/>
              </w:rPr>
            </w:pPr>
            <w:r w:rsidRPr="00CA6AF0">
              <w:rPr>
                <w:rFonts w:ascii="Lato" w:hAnsi="Lato"/>
                <w:b/>
                <w:sz w:val="20"/>
                <w:szCs w:val="20"/>
              </w:rPr>
              <w:t>Experience and Skills</w:t>
            </w:r>
          </w:p>
        </w:tc>
      </w:tr>
      <w:tr w:rsidR="002E64D8" w:rsidRPr="00CA6AF0" w14:paraId="150B596A" w14:textId="77777777" w:rsidTr="00033EB6">
        <w:trPr>
          <w:trHeight w:val="854"/>
        </w:trPr>
        <w:tc>
          <w:tcPr>
            <w:tcW w:w="10296" w:type="dxa"/>
          </w:tcPr>
          <w:p w14:paraId="5A7E5D9A" w14:textId="77777777" w:rsidR="00F60426" w:rsidRDefault="00F60426" w:rsidP="00F60426">
            <w:pPr>
              <w:rPr>
                <w:rFonts w:ascii="Lato" w:hAnsi="Lato"/>
                <w:b/>
                <w:sz w:val="20"/>
                <w:szCs w:val="20"/>
              </w:rPr>
            </w:pPr>
            <w:r w:rsidRPr="00CA6AF0">
              <w:rPr>
                <w:rFonts w:ascii="Lato" w:hAnsi="Lato"/>
                <w:b/>
                <w:sz w:val="20"/>
                <w:szCs w:val="20"/>
              </w:rPr>
              <w:t>Essential</w:t>
            </w:r>
          </w:p>
          <w:p w14:paraId="3CD9C8D8" w14:textId="4925B73F" w:rsidR="000350A6" w:rsidRDefault="0061491B" w:rsidP="00DD589A">
            <w:pPr>
              <w:numPr>
                <w:ilvl w:val="0"/>
                <w:numId w:val="31"/>
              </w:numPr>
              <w:rPr>
                <w:rFonts w:ascii="Lato" w:hAnsi="Lato"/>
                <w:bCs/>
                <w:sz w:val="20"/>
                <w:szCs w:val="20"/>
              </w:rPr>
            </w:pPr>
            <w:r w:rsidRPr="00F60426">
              <w:rPr>
                <w:rFonts w:ascii="Lato" w:hAnsi="Lato"/>
                <w:bCs/>
                <w:sz w:val="20"/>
                <w:szCs w:val="20"/>
              </w:rPr>
              <w:t xml:space="preserve">Technical expertise: </w:t>
            </w:r>
            <w:r w:rsidR="00E207EC">
              <w:rPr>
                <w:rFonts w:ascii="Lato" w:hAnsi="Lato"/>
                <w:bCs/>
                <w:sz w:val="20"/>
                <w:szCs w:val="20"/>
              </w:rPr>
              <w:t xml:space="preserve">Substantial </w:t>
            </w:r>
            <w:r w:rsidRPr="00F60426">
              <w:rPr>
                <w:rFonts w:ascii="Lato" w:hAnsi="Lato"/>
                <w:bCs/>
                <w:sz w:val="20"/>
                <w:szCs w:val="20"/>
              </w:rPr>
              <w:t>experience and expertise in</w:t>
            </w:r>
            <w:r w:rsidR="00C16503">
              <w:rPr>
                <w:rFonts w:ascii="Lato" w:hAnsi="Lato"/>
                <w:bCs/>
                <w:sz w:val="20"/>
                <w:szCs w:val="20"/>
              </w:rPr>
              <w:t xml:space="preserve"> </w:t>
            </w:r>
            <w:r w:rsidR="00E82B51">
              <w:rPr>
                <w:rFonts w:ascii="Lato" w:hAnsi="Lato"/>
                <w:bCs/>
                <w:sz w:val="20"/>
                <w:szCs w:val="20"/>
              </w:rPr>
              <w:t xml:space="preserve">leading </w:t>
            </w:r>
            <w:r w:rsidR="00C16503">
              <w:rPr>
                <w:rFonts w:ascii="Lato" w:hAnsi="Lato"/>
                <w:bCs/>
                <w:sz w:val="20"/>
                <w:szCs w:val="20"/>
              </w:rPr>
              <w:t xml:space="preserve">a significant </w:t>
            </w:r>
            <w:r w:rsidR="002C0170">
              <w:rPr>
                <w:rFonts w:ascii="Lato" w:hAnsi="Lato"/>
                <w:bCs/>
                <w:sz w:val="20"/>
                <w:szCs w:val="20"/>
              </w:rPr>
              <w:t xml:space="preserve">portfolio of awards, with a focus on donor compliance, financial efficiency, and achieving program objectives. </w:t>
            </w:r>
            <w:r w:rsidR="00091DBB">
              <w:rPr>
                <w:rFonts w:ascii="Lato" w:hAnsi="Lato"/>
                <w:bCs/>
                <w:sz w:val="20"/>
                <w:szCs w:val="20"/>
              </w:rPr>
              <w:t xml:space="preserve">Strong </w:t>
            </w:r>
            <w:r w:rsidR="007A6DB5">
              <w:rPr>
                <w:rFonts w:ascii="Lato" w:hAnsi="Lato"/>
                <w:bCs/>
                <w:sz w:val="20"/>
                <w:szCs w:val="20"/>
              </w:rPr>
              <w:t xml:space="preserve">knowledge </w:t>
            </w:r>
            <w:r w:rsidR="00ED0564">
              <w:rPr>
                <w:rFonts w:ascii="Lato" w:hAnsi="Lato"/>
                <w:bCs/>
                <w:sz w:val="20"/>
                <w:szCs w:val="20"/>
              </w:rPr>
              <w:t xml:space="preserve">of </w:t>
            </w:r>
            <w:r w:rsidRPr="00F60426">
              <w:rPr>
                <w:rFonts w:ascii="Lato" w:hAnsi="Lato"/>
                <w:bCs/>
                <w:sz w:val="20"/>
                <w:szCs w:val="20"/>
              </w:rPr>
              <w:t>complex donor regulations</w:t>
            </w:r>
            <w:r w:rsidR="007A6DB5">
              <w:rPr>
                <w:rFonts w:ascii="Lato" w:hAnsi="Lato"/>
                <w:bCs/>
                <w:sz w:val="20"/>
                <w:szCs w:val="20"/>
              </w:rPr>
              <w:t xml:space="preserve"> and</w:t>
            </w:r>
            <w:r>
              <w:rPr>
                <w:rFonts w:ascii="Lato" w:hAnsi="Lato"/>
                <w:bCs/>
                <w:sz w:val="20"/>
                <w:szCs w:val="20"/>
              </w:rPr>
              <w:t xml:space="preserve"> </w:t>
            </w:r>
            <w:r w:rsidRPr="00F60426">
              <w:rPr>
                <w:rFonts w:ascii="Lato" w:hAnsi="Lato"/>
                <w:bCs/>
                <w:sz w:val="20"/>
                <w:szCs w:val="20"/>
              </w:rPr>
              <w:t>compliance</w:t>
            </w:r>
            <w:r w:rsidR="00091DBB">
              <w:rPr>
                <w:rFonts w:ascii="Lato" w:hAnsi="Lato"/>
                <w:bCs/>
                <w:sz w:val="20"/>
                <w:szCs w:val="20"/>
              </w:rPr>
              <w:t xml:space="preserve"> requirements in both humanitarian and development context</w:t>
            </w:r>
            <w:r w:rsidR="00E207EC">
              <w:rPr>
                <w:rFonts w:ascii="Lato" w:hAnsi="Lato"/>
                <w:bCs/>
                <w:sz w:val="20"/>
                <w:szCs w:val="20"/>
              </w:rPr>
              <w:t xml:space="preserve"> including e</w:t>
            </w:r>
            <w:r w:rsidR="000350A6" w:rsidRPr="00B371A1">
              <w:rPr>
                <w:rFonts w:ascii="Lato" w:hAnsi="Lato"/>
                <w:bCs/>
                <w:sz w:val="20"/>
                <w:szCs w:val="20"/>
              </w:rPr>
              <w:t xml:space="preserve">xtensive </w:t>
            </w:r>
            <w:r w:rsidR="009711D8">
              <w:rPr>
                <w:rFonts w:ascii="Lato" w:hAnsi="Lato"/>
                <w:bCs/>
                <w:sz w:val="20"/>
                <w:szCs w:val="20"/>
              </w:rPr>
              <w:t xml:space="preserve">experience </w:t>
            </w:r>
            <w:r w:rsidR="000350A6" w:rsidRPr="00B371A1">
              <w:rPr>
                <w:rFonts w:ascii="Lato" w:hAnsi="Lato"/>
                <w:bCs/>
                <w:sz w:val="20"/>
                <w:szCs w:val="20"/>
              </w:rPr>
              <w:t>of managing lifecycle of awards, from contract negotiation to closeout</w:t>
            </w:r>
            <w:r w:rsidR="000565EF">
              <w:rPr>
                <w:rFonts w:ascii="Lato" w:hAnsi="Lato"/>
                <w:bCs/>
                <w:sz w:val="20"/>
                <w:szCs w:val="20"/>
              </w:rPr>
              <w:t>.</w:t>
            </w:r>
          </w:p>
          <w:p w14:paraId="09FACF87" w14:textId="77777777" w:rsidR="00F60426" w:rsidRDefault="00114168" w:rsidP="00DD589A">
            <w:pPr>
              <w:numPr>
                <w:ilvl w:val="0"/>
                <w:numId w:val="31"/>
              </w:numPr>
              <w:rPr>
                <w:rFonts w:ascii="Lato" w:hAnsi="Lato"/>
                <w:bCs/>
                <w:sz w:val="20"/>
                <w:szCs w:val="20"/>
              </w:rPr>
            </w:pPr>
            <w:r w:rsidRPr="00114168">
              <w:rPr>
                <w:rFonts w:ascii="Lato" w:hAnsi="Lato"/>
                <w:bCs/>
                <w:sz w:val="20"/>
                <w:szCs w:val="20"/>
              </w:rPr>
              <w:t>Stakeholder Management:</w:t>
            </w:r>
            <w:r w:rsidR="000350A6">
              <w:rPr>
                <w:rFonts w:ascii="Lato" w:hAnsi="Lato"/>
                <w:bCs/>
                <w:sz w:val="20"/>
                <w:szCs w:val="20"/>
              </w:rPr>
              <w:t xml:space="preserve"> </w:t>
            </w:r>
            <w:r w:rsidR="00F60426" w:rsidRPr="00F60426">
              <w:rPr>
                <w:rFonts w:ascii="Lato" w:hAnsi="Lato"/>
                <w:bCs/>
                <w:sz w:val="20"/>
                <w:szCs w:val="20"/>
              </w:rPr>
              <w:t>Demonstrated ability to lead and collaborate effectively within cross-functional and cross-culturally diverse teams.</w:t>
            </w:r>
          </w:p>
          <w:p w14:paraId="75F82556" w14:textId="77777777" w:rsidR="000350A6" w:rsidRDefault="000350A6" w:rsidP="00DD589A">
            <w:pPr>
              <w:numPr>
                <w:ilvl w:val="0"/>
                <w:numId w:val="31"/>
              </w:numPr>
              <w:rPr>
                <w:rFonts w:ascii="Lato" w:hAnsi="Lato"/>
                <w:bCs/>
                <w:sz w:val="20"/>
                <w:szCs w:val="20"/>
              </w:rPr>
            </w:pPr>
            <w:r w:rsidRPr="00F60426">
              <w:rPr>
                <w:rFonts w:ascii="Lato" w:hAnsi="Lato"/>
                <w:bCs/>
                <w:sz w:val="20"/>
                <w:szCs w:val="20"/>
              </w:rPr>
              <w:lastRenderedPageBreak/>
              <w:t>Interpersonal skills and communication: Strong interpersonal and relational skills, capable of</w:t>
            </w:r>
            <w:r>
              <w:rPr>
                <w:rFonts w:ascii="Lato" w:hAnsi="Lato"/>
                <w:bCs/>
                <w:sz w:val="20"/>
                <w:szCs w:val="20"/>
              </w:rPr>
              <w:t xml:space="preserve"> </w:t>
            </w:r>
            <w:r w:rsidRPr="00F60426">
              <w:rPr>
                <w:rFonts w:ascii="Lato" w:hAnsi="Lato"/>
                <w:bCs/>
                <w:sz w:val="20"/>
                <w:szCs w:val="20"/>
              </w:rPr>
              <w:t>building relationships with stakeholders, leadership, and team members to ensure successful</w:t>
            </w:r>
            <w:r>
              <w:rPr>
                <w:rFonts w:ascii="Lato" w:hAnsi="Lato"/>
                <w:bCs/>
                <w:sz w:val="20"/>
                <w:szCs w:val="20"/>
              </w:rPr>
              <w:t xml:space="preserve"> </w:t>
            </w:r>
            <w:r w:rsidR="0068032A">
              <w:rPr>
                <w:rFonts w:ascii="Lato" w:hAnsi="Lato"/>
                <w:bCs/>
                <w:sz w:val="20"/>
                <w:szCs w:val="20"/>
              </w:rPr>
              <w:t>project delivery</w:t>
            </w:r>
            <w:r w:rsidRPr="00F60426">
              <w:rPr>
                <w:rFonts w:ascii="Lato" w:hAnsi="Lato"/>
                <w:bCs/>
                <w:sz w:val="20"/>
                <w:szCs w:val="20"/>
              </w:rPr>
              <w:t>. Excellent communication skills, both written and verbal, to advocate for</w:t>
            </w:r>
            <w:r>
              <w:rPr>
                <w:rFonts w:ascii="Lato" w:hAnsi="Lato"/>
                <w:bCs/>
                <w:sz w:val="20"/>
                <w:szCs w:val="20"/>
              </w:rPr>
              <w:t xml:space="preserve"> </w:t>
            </w:r>
            <w:r w:rsidRPr="00F60426">
              <w:rPr>
                <w:rFonts w:ascii="Lato" w:hAnsi="Lato"/>
                <w:bCs/>
                <w:sz w:val="20"/>
                <w:szCs w:val="20"/>
              </w:rPr>
              <w:t xml:space="preserve">the </w:t>
            </w:r>
            <w:r w:rsidR="0068032A">
              <w:rPr>
                <w:rFonts w:ascii="Lato" w:hAnsi="Lato"/>
                <w:bCs/>
                <w:sz w:val="20"/>
                <w:szCs w:val="20"/>
              </w:rPr>
              <w:t xml:space="preserve">project </w:t>
            </w:r>
            <w:r w:rsidRPr="00F60426">
              <w:rPr>
                <w:rFonts w:ascii="Lato" w:hAnsi="Lato"/>
                <w:bCs/>
                <w:sz w:val="20"/>
                <w:szCs w:val="20"/>
              </w:rPr>
              <w:t>and maintain clear, transparent communication with all stakeholders.</w:t>
            </w:r>
          </w:p>
          <w:p w14:paraId="4BBD5664" w14:textId="77777777" w:rsidR="000350A6" w:rsidRDefault="00114168" w:rsidP="00DD589A">
            <w:pPr>
              <w:numPr>
                <w:ilvl w:val="0"/>
                <w:numId w:val="31"/>
              </w:numPr>
              <w:rPr>
                <w:rFonts w:ascii="Lato" w:hAnsi="Lato"/>
                <w:bCs/>
                <w:sz w:val="20"/>
                <w:szCs w:val="20"/>
              </w:rPr>
            </w:pPr>
            <w:r w:rsidRPr="00114168">
              <w:rPr>
                <w:rFonts w:ascii="Lato" w:hAnsi="Lato"/>
                <w:bCs/>
                <w:sz w:val="20"/>
                <w:szCs w:val="20"/>
              </w:rPr>
              <w:t>Systems Development: Proficiency in developing and implementing robust systems</w:t>
            </w:r>
            <w:r w:rsidR="0068032A">
              <w:rPr>
                <w:rFonts w:ascii="Lato" w:hAnsi="Lato"/>
                <w:bCs/>
                <w:sz w:val="20"/>
                <w:szCs w:val="20"/>
              </w:rPr>
              <w:t xml:space="preserve">, tools </w:t>
            </w:r>
            <w:r w:rsidRPr="00114168">
              <w:rPr>
                <w:rFonts w:ascii="Lato" w:hAnsi="Lato"/>
                <w:bCs/>
                <w:sz w:val="20"/>
                <w:szCs w:val="20"/>
              </w:rPr>
              <w:t xml:space="preserve">and processes to manage the award lifecycle including reporting, compliance, and performance management. </w:t>
            </w:r>
          </w:p>
          <w:p w14:paraId="39A827CD" w14:textId="77777777" w:rsidR="0061491B" w:rsidRDefault="00114168" w:rsidP="00DD589A">
            <w:pPr>
              <w:numPr>
                <w:ilvl w:val="0"/>
                <w:numId w:val="31"/>
              </w:numPr>
              <w:rPr>
                <w:rFonts w:ascii="Lato" w:hAnsi="Lato"/>
                <w:bCs/>
                <w:sz w:val="20"/>
                <w:szCs w:val="20"/>
              </w:rPr>
            </w:pPr>
            <w:r w:rsidRPr="00114168">
              <w:rPr>
                <w:rFonts w:ascii="Lato" w:hAnsi="Lato"/>
                <w:bCs/>
                <w:sz w:val="20"/>
                <w:szCs w:val="20"/>
              </w:rPr>
              <w:t>Analytical and Problem-solving: Strong analytical skills to interpret financial data and complex regulations, and to</w:t>
            </w:r>
            <w:r w:rsidR="0061491B">
              <w:rPr>
                <w:rFonts w:ascii="Lato" w:hAnsi="Lato"/>
                <w:bCs/>
                <w:sz w:val="20"/>
                <w:szCs w:val="20"/>
              </w:rPr>
              <w:t xml:space="preserve"> proactively identify issues and</w:t>
            </w:r>
            <w:r w:rsidRPr="00114168">
              <w:rPr>
                <w:rFonts w:ascii="Lato" w:hAnsi="Lato"/>
                <w:bCs/>
                <w:sz w:val="20"/>
                <w:szCs w:val="20"/>
              </w:rPr>
              <w:t xml:space="preserve"> develop innovative solutions for effective award management. </w:t>
            </w:r>
          </w:p>
          <w:p w14:paraId="030BA56A" w14:textId="77777777" w:rsidR="00F60426" w:rsidRDefault="00F60426" w:rsidP="00DD589A">
            <w:pPr>
              <w:numPr>
                <w:ilvl w:val="0"/>
                <w:numId w:val="31"/>
              </w:numPr>
              <w:rPr>
                <w:rFonts w:ascii="Lato" w:hAnsi="Lato"/>
                <w:bCs/>
                <w:sz w:val="20"/>
                <w:szCs w:val="20"/>
              </w:rPr>
            </w:pPr>
            <w:r w:rsidRPr="00F60426">
              <w:rPr>
                <w:rFonts w:ascii="Lato" w:hAnsi="Lato"/>
                <w:bCs/>
                <w:sz w:val="20"/>
                <w:szCs w:val="20"/>
              </w:rPr>
              <w:t>Change management: Proficient in managing change, with the ability to communicate impacts</w:t>
            </w:r>
            <w:r>
              <w:rPr>
                <w:rFonts w:ascii="Lato" w:hAnsi="Lato"/>
                <w:bCs/>
                <w:sz w:val="20"/>
                <w:szCs w:val="20"/>
              </w:rPr>
              <w:t xml:space="preserve"> </w:t>
            </w:r>
            <w:r w:rsidRPr="00F60426">
              <w:rPr>
                <w:rFonts w:ascii="Lato" w:hAnsi="Lato"/>
                <w:bCs/>
                <w:sz w:val="20"/>
                <w:szCs w:val="20"/>
              </w:rPr>
              <w:t xml:space="preserve">and requirements to diverse groups. </w:t>
            </w:r>
            <w:r w:rsidR="004157D1">
              <w:rPr>
                <w:rFonts w:ascii="Lato" w:hAnsi="Lato"/>
                <w:bCs/>
                <w:sz w:val="20"/>
                <w:szCs w:val="20"/>
              </w:rPr>
              <w:t>E</w:t>
            </w:r>
            <w:r w:rsidRPr="00F60426">
              <w:rPr>
                <w:rFonts w:ascii="Lato" w:hAnsi="Lato"/>
                <w:bCs/>
                <w:sz w:val="20"/>
                <w:szCs w:val="20"/>
              </w:rPr>
              <w:t xml:space="preserve">xperience in deploying change </w:t>
            </w:r>
            <w:r w:rsidR="004157D1">
              <w:rPr>
                <w:rFonts w:ascii="Lato" w:hAnsi="Lato"/>
                <w:bCs/>
                <w:sz w:val="20"/>
                <w:szCs w:val="20"/>
              </w:rPr>
              <w:t>projects</w:t>
            </w:r>
            <w:r w:rsidRPr="00F60426">
              <w:rPr>
                <w:rFonts w:ascii="Lato" w:hAnsi="Lato"/>
                <w:bCs/>
                <w:sz w:val="20"/>
                <w:szCs w:val="20"/>
              </w:rPr>
              <w:t>,</w:t>
            </w:r>
            <w:r>
              <w:rPr>
                <w:rFonts w:ascii="Lato" w:hAnsi="Lato"/>
                <w:bCs/>
                <w:sz w:val="20"/>
                <w:szCs w:val="20"/>
              </w:rPr>
              <w:t xml:space="preserve"> </w:t>
            </w:r>
            <w:r w:rsidRPr="00F60426">
              <w:rPr>
                <w:rFonts w:ascii="Lato" w:hAnsi="Lato"/>
                <w:bCs/>
                <w:sz w:val="20"/>
                <w:szCs w:val="20"/>
              </w:rPr>
              <w:t>demonstrating successful implementation and management of changes</w:t>
            </w:r>
            <w:r w:rsidR="004157D1">
              <w:rPr>
                <w:rFonts w:ascii="Lato" w:hAnsi="Lato"/>
                <w:bCs/>
                <w:sz w:val="20"/>
                <w:szCs w:val="20"/>
              </w:rPr>
              <w:t>.</w:t>
            </w:r>
            <w:r>
              <w:rPr>
                <w:rFonts w:ascii="Lato" w:hAnsi="Lato"/>
                <w:bCs/>
                <w:sz w:val="20"/>
                <w:szCs w:val="20"/>
              </w:rPr>
              <w:t xml:space="preserve"> </w:t>
            </w:r>
          </w:p>
          <w:p w14:paraId="70D580FD" w14:textId="523B08DA" w:rsidR="00F60426" w:rsidRDefault="00F60426" w:rsidP="00DD589A">
            <w:pPr>
              <w:numPr>
                <w:ilvl w:val="0"/>
                <w:numId w:val="31"/>
              </w:numPr>
              <w:rPr>
                <w:rFonts w:ascii="Lato" w:hAnsi="Lato"/>
                <w:bCs/>
                <w:sz w:val="20"/>
                <w:szCs w:val="20"/>
              </w:rPr>
            </w:pPr>
            <w:r w:rsidRPr="00F60426">
              <w:rPr>
                <w:rFonts w:ascii="Lato" w:hAnsi="Lato"/>
                <w:bCs/>
                <w:sz w:val="20"/>
                <w:szCs w:val="20"/>
              </w:rPr>
              <w:t>Capacity building and training: Aptitude for capacity building and training, ensuring sustainability</w:t>
            </w:r>
            <w:r>
              <w:rPr>
                <w:rFonts w:ascii="Lato" w:hAnsi="Lato"/>
                <w:bCs/>
                <w:sz w:val="20"/>
                <w:szCs w:val="20"/>
              </w:rPr>
              <w:t xml:space="preserve"> </w:t>
            </w:r>
            <w:r w:rsidRPr="00F60426">
              <w:rPr>
                <w:rFonts w:ascii="Lato" w:hAnsi="Lato"/>
                <w:bCs/>
                <w:sz w:val="20"/>
                <w:szCs w:val="20"/>
              </w:rPr>
              <w:t xml:space="preserve">and consistent practices within the function. </w:t>
            </w:r>
            <w:r w:rsidR="00084A94">
              <w:rPr>
                <w:rFonts w:ascii="Lato" w:hAnsi="Lato"/>
                <w:bCs/>
                <w:sz w:val="20"/>
                <w:szCs w:val="20"/>
              </w:rPr>
              <w:t>E</w:t>
            </w:r>
            <w:r w:rsidRPr="00F60426">
              <w:rPr>
                <w:rFonts w:ascii="Lato" w:hAnsi="Lato"/>
                <w:bCs/>
                <w:sz w:val="20"/>
                <w:szCs w:val="20"/>
              </w:rPr>
              <w:t>xperience in developing and delivering training that aligns with organisational practices.</w:t>
            </w:r>
            <w:r>
              <w:rPr>
                <w:rFonts w:ascii="Lato" w:hAnsi="Lato"/>
                <w:bCs/>
                <w:sz w:val="20"/>
                <w:szCs w:val="20"/>
              </w:rPr>
              <w:t xml:space="preserve"> </w:t>
            </w:r>
          </w:p>
          <w:p w14:paraId="3E269469" w14:textId="3DDA2854" w:rsidR="00F60426" w:rsidRPr="00F60426" w:rsidRDefault="00F60426" w:rsidP="00DD589A">
            <w:pPr>
              <w:numPr>
                <w:ilvl w:val="0"/>
                <w:numId w:val="31"/>
              </w:numPr>
              <w:rPr>
                <w:rFonts w:ascii="Lato" w:hAnsi="Lato"/>
                <w:bCs/>
                <w:sz w:val="20"/>
                <w:szCs w:val="20"/>
              </w:rPr>
            </w:pPr>
            <w:r w:rsidRPr="00F60426">
              <w:rPr>
                <w:rFonts w:ascii="Lato" w:hAnsi="Lato"/>
                <w:bCs/>
                <w:sz w:val="20"/>
                <w:szCs w:val="20"/>
              </w:rPr>
              <w:t>Diversity and inclusion: Ability to conduct practices that foster an inclusive environment,</w:t>
            </w:r>
            <w:r>
              <w:rPr>
                <w:rFonts w:ascii="Lato" w:hAnsi="Lato"/>
                <w:bCs/>
                <w:sz w:val="20"/>
                <w:szCs w:val="20"/>
              </w:rPr>
              <w:t xml:space="preserve"> </w:t>
            </w:r>
            <w:r w:rsidRPr="00F60426">
              <w:rPr>
                <w:rFonts w:ascii="Lato" w:hAnsi="Lato"/>
                <w:bCs/>
                <w:sz w:val="20"/>
                <w:szCs w:val="20"/>
              </w:rPr>
              <w:t>appreciating the value of all team members. Considerable experience in promoting and</w:t>
            </w:r>
            <w:r>
              <w:rPr>
                <w:rFonts w:ascii="Lato" w:hAnsi="Lato"/>
                <w:bCs/>
                <w:sz w:val="20"/>
                <w:szCs w:val="20"/>
              </w:rPr>
              <w:t xml:space="preserve"> </w:t>
            </w:r>
            <w:r w:rsidRPr="00F60426">
              <w:rPr>
                <w:rFonts w:ascii="Lato" w:hAnsi="Lato"/>
                <w:bCs/>
                <w:sz w:val="20"/>
                <w:szCs w:val="20"/>
              </w:rPr>
              <w:t xml:space="preserve">implementing diversity, equity, and inclusion principles </w:t>
            </w:r>
            <w:r w:rsidR="0073530C" w:rsidRPr="005730A0">
              <w:rPr>
                <w:rFonts w:ascii="Lato" w:hAnsi="Lato"/>
                <w:bCs/>
                <w:sz w:val="20"/>
                <w:szCs w:val="20"/>
              </w:rPr>
              <w:t>in international humanitarian or development contexts, demonstrating cultural competency and respect for diversity.</w:t>
            </w:r>
          </w:p>
          <w:p w14:paraId="2EB5F1D6" w14:textId="5D3D931F" w:rsidR="003865D1" w:rsidRPr="003369AE" w:rsidRDefault="003865D1" w:rsidP="00F60426">
            <w:pPr>
              <w:rPr>
                <w:rFonts w:ascii="Lato" w:hAnsi="Lato"/>
                <w:bCs/>
                <w:sz w:val="20"/>
                <w:szCs w:val="20"/>
              </w:rPr>
            </w:pPr>
          </w:p>
        </w:tc>
      </w:tr>
    </w:tbl>
    <w:p w14:paraId="6F71F399" w14:textId="77777777" w:rsidR="002E64D8" w:rsidRPr="00CA6AF0" w:rsidRDefault="002E64D8" w:rsidP="002E64D8">
      <w:pPr>
        <w:rPr>
          <w:rFonts w:ascii="Lato" w:hAnsi="Lato"/>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CA6AF0" w14:paraId="3867AA3C" w14:textId="77777777" w:rsidTr="00033EB6">
        <w:tc>
          <w:tcPr>
            <w:tcW w:w="10296" w:type="dxa"/>
            <w:shd w:val="clear" w:color="auto" w:fill="D5E0E1"/>
          </w:tcPr>
          <w:p w14:paraId="019B285A" w14:textId="77777777" w:rsidR="002E64D8" w:rsidRPr="00CA6AF0" w:rsidRDefault="002E64D8" w:rsidP="00033EB6">
            <w:pPr>
              <w:rPr>
                <w:rFonts w:ascii="Lato" w:hAnsi="Lato"/>
                <w:b/>
                <w:sz w:val="20"/>
                <w:szCs w:val="20"/>
              </w:rPr>
            </w:pPr>
            <w:r w:rsidRPr="00CA6AF0">
              <w:rPr>
                <w:rFonts w:ascii="Lato" w:hAnsi="Lato"/>
                <w:b/>
                <w:sz w:val="20"/>
                <w:szCs w:val="20"/>
              </w:rPr>
              <w:t>Education and Qualifications</w:t>
            </w:r>
          </w:p>
        </w:tc>
      </w:tr>
      <w:tr w:rsidR="002E64D8" w:rsidRPr="00CA6AF0" w14:paraId="522D892A" w14:textId="77777777" w:rsidTr="00033EB6">
        <w:trPr>
          <w:trHeight w:val="854"/>
        </w:trPr>
        <w:tc>
          <w:tcPr>
            <w:tcW w:w="10296" w:type="dxa"/>
          </w:tcPr>
          <w:p w14:paraId="7BFA99B5" w14:textId="77777777" w:rsidR="002E64D8" w:rsidRDefault="002E64D8" w:rsidP="002E64D8">
            <w:pPr>
              <w:rPr>
                <w:rFonts w:ascii="Lato" w:hAnsi="Lato"/>
                <w:b/>
                <w:sz w:val="20"/>
                <w:szCs w:val="20"/>
              </w:rPr>
            </w:pPr>
            <w:r w:rsidRPr="00CA6AF0">
              <w:rPr>
                <w:rFonts w:ascii="Lato" w:hAnsi="Lato"/>
                <w:b/>
                <w:sz w:val="20"/>
                <w:szCs w:val="20"/>
              </w:rPr>
              <w:t>Essential</w:t>
            </w:r>
          </w:p>
          <w:p w14:paraId="57E7BF38" w14:textId="77777777" w:rsidR="00CA6AF0" w:rsidRDefault="00CA6AF0" w:rsidP="002E64D8">
            <w:pPr>
              <w:rPr>
                <w:rFonts w:ascii="Lato" w:hAnsi="Lato"/>
                <w:bCs/>
                <w:sz w:val="20"/>
                <w:szCs w:val="20"/>
              </w:rPr>
            </w:pPr>
          </w:p>
          <w:p w14:paraId="709FBAF5" w14:textId="77777777" w:rsidR="005730A0" w:rsidRPr="004157D1" w:rsidRDefault="005730A0" w:rsidP="00AF2057">
            <w:pPr>
              <w:rPr>
                <w:rFonts w:ascii="Lato" w:hAnsi="Lato"/>
                <w:bCs/>
                <w:sz w:val="20"/>
                <w:szCs w:val="20"/>
              </w:rPr>
            </w:pPr>
            <w:r w:rsidRPr="004157D1">
              <w:rPr>
                <w:rFonts w:ascii="Lato" w:hAnsi="Lato"/>
                <w:bCs/>
                <w:sz w:val="20"/>
                <w:szCs w:val="20"/>
              </w:rPr>
              <w:t xml:space="preserve">Qualifications: </w:t>
            </w:r>
          </w:p>
          <w:p w14:paraId="5A023601" w14:textId="77777777" w:rsidR="005730A0" w:rsidRPr="0054300B" w:rsidRDefault="005730A0" w:rsidP="0054300B">
            <w:pPr>
              <w:pStyle w:val="ListBullet"/>
              <w:rPr>
                <w:rFonts w:ascii="Lato" w:hAnsi="Lato"/>
                <w:sz w:val="20"/>
                <w:szCs w:val="20"/>
              </w:rPr>
            </w:pPr>
            <w:r w:rsidRPr="0054300B">
              <w:rPr>
                <w:rFonts w:ascii="Lato" w:hAnsi="Lato"/>
                <w:sz w:val="20"/>
                <w:szCs w:val="20"/>
              </w:rPr>
              <w:t xml:space="preserve">Proficient in Donor </w:t>
            </w:r>
            <w:r w:rsidR="004157D1" w:rsidRPr="0054300B">
              <w:rPr>
                <w:rFonts w:ascii="Lato" w:hAnsi="Lato"/>
                <w:sz w:val="20"/>
                <w:szCs w:val="20"/>
              </w:rPr>
              <w:t>and stakeholder e</w:t>
            </w:r>
            <w:r w:rsidRPr="0054300B">
              <w:rPr>
                <w:rFonts w:ascii="Lato" w:hAnsi="Lato"/>
                <w:sz w:val="20"/>
                <w:szCs w:val="20"/>
              </w:rPr>
              <w:t>ngagement</w:t>
            </w:r>
            <w:r w:rsidR="004157D1" w:rsidRPr="0054300B">
              <w:rPr>
                <w:rFonts w:ascii="Lato" w:hAnsi="Lato"/>
                <w:sz w:val="20"/>
                <w:szCs w:val="20"/>
              </w:rPr>
              <w:t xml:space="preserve">, </w:t>
            </w:r>
            <w:r w:rsidRPr="0054300B">
              <w:rPr>
                <w:rFonts w:ascii="Lato" w:hAnsi="Lato"/>
                <w:sz w:val="20"/>
                <w:szCs w:val="20"/>
              </w:rPr>
              <w:t>providing transparent and accurate reporting to maintain their trust and support</w:t>
            </w:r>
          </w:p>
          <w:p w14:paraId="21DE9956" w14:textId="77777777" w:rsidR="00730851" w:rsidRDefault="005730A0" w:rsidP="0054300B">
            <w:pPr>
              <w:pStyle w:val="ListBullet"/>
              <w:rPr>
                <w:rFonts w:ascii="Lato" w:hAnsi="Lato"/>
                <w:sz w:val="20"/>
                <w:szCs w:val="20"/>
              </w:rPr>
            </w:pPr>
            <w:r w:rsidRPr="00730851">
              <w:rPr>
                <w:rFonts w:ascii="Lato" w:hAnsi="Lato"/>
                <w:sz w:val="20"/>
                <w:szCs w:val="20"/>
              </w:rPr>
              <w:t>Training in donor regulations, sub-award management or risk management</w:t>
            </w:r>
          </w:p>
          <w:p w14:paraId="699A956F" w14:textId="77777777" w:rsidR="005730A0" w:rsidRDefault="005730A0" w:rsidP="00730851">
            <w:pPr>
              <w:rPr>
                <w:rFonts w:ascii="Lato" w:hAnsi="Lato"/>
                <w:bCs/>
                <w:sz w:val="20"/>
                <w:szCs w:val="20"/>
              </w:rPr>
            </w:pPr>
          </w:p>
          <w:p w14:paraId="6A63B42A" w14:textId="77777777" w:rsidR="00730851" w:rsidRPr="005730A0" w:rsidRDefault="00730851" w:rsidP="00730851">
            <w:pPr>
              <w:rPr>
                <w:rFonts w:ascii="Lato" w:hAnsi="Lato"/>
                <w:b/>
                <w:sz w:val="20"/>
                <w:szCs w:val="20"/>
              </w:rPr>
            </w:pPr>
            <w:r w:rsidRPr="00730851">
              <w:rPr>
                <w:rFonts w:ascii="Lato" w:hAnsi="Lato"/>
                <w:b/>
                <w:sz w:val="20"/>
                <w:szCs w:val="20"/>
              </w:rPr>
              <w:t>Desirable</w:t>
            </w:r>
          </w:p>
          <w:p w14:paraId="0E039E3B" w14:textId="77777777" w:rsidR="005730A0" w:rsidRDefault="005730A0" w:rsidP="00730851">
            <w:pPr>
              <w:rPr>
                <w:rFonts w:ascii="Lato" w:hAnsi="Lato"/>
                <w:bCs/>
                <w:sz w:val="20"/>
                <w:szCs w:val="20"/>
              </w:rPr>
            </w:pPr>
          </w:p>
          <w:p w14:paraId="3BD9F149" w14:textId="77777777" w:rsidR="005730A0" w:rsidRPr="00730851" w:rsidRDefault="005730A0" w:rsidP="00730851">
            <w:pPr>
              <w:rPr>
                <w:rFonts w:ascii="Lato" w:hAnsi="Lato"/>
                <w:bCs/>
                <w:sz w:val="20"/>
                <w:szCs w:val="20"/>
              </w:rPr>
            </w:pPr>
            <w:r>
              <w:rPr>
                <w:rFonts w:ascii="Lato" w:hAnsi="Lato"/>
                <w:bCs/>
                <w:sz w:val="20"/>
                <w:szCs w:val="20"/>
              </w:rPr>
              <w:t xml:space="preserve">Education: </w:t>
            </w:r>
          </w:p>
          <w:p w14:paraId="330A4BAC" w14:textId="77777777" w:rsidR="00730851" w:rsidRPr="00730851" w:rsidRDefault="00730851" w:rsidP="00AF2057">
            <w:pPr>
              <w:pStyle w:val="ListBullet"/>
              <w:rPr>
                <w:rFonts w:ascii="Lato" w:hAnsi="Lato"/>
                <w:sz w:val="20"/>
                <w:szCs w:val="20"/>
              </w:rPr>
            </w:pPr>
            <w:r w:rsidRPr="00730851">
              <w:rPr>
                <w:rFonts w:ascii="Lato" w:hAnsi="Lato"/>
                <w:sz w:val="20"/>
                <w:szCs w:val="20"/>
              </w:rPr>
              <w:t>Advanced degree in International Development, Project Management, Business Administration, Finance, Humanitarian/Human Rights or other related field.</w:t>
            </w:r>
          </w:p>
          <w:p w14:paraId="2D05CA45" w14:textId="77777777" w:rsidR="002E64D8" w:rsidRPr="004157D1" w:rsidRDefault="005730A0" w:rsidP="00AF2057">
            <w:pPr>
              <w:pStyle w:val="ListBullet"/>
              <w:rPr>
                <w:rFonts w:ascii="Lato" w:hAnsi="Lato"/>
                <w:sz w:val="20"/>
                <w:szCs w:val="20"/>
              </w:rPr>
            </w:pPr>
            <w:r>
              <w:rPr>
                <w:rFonts w:ascii="Lato" w:hAnsi="Lato"/>
                <w:sz w:val="20"/>
                <w:szCs w:val="20"/>
              </w:rPr>
              <w:t>P</w:t>
            </w:r>
            <w:r w:rsidR="00730851" w:rsidRPr="00730851">
              <w:rPr>
                <w:rFonts w:ascii="Lato" w:hAnsi="Lato"/>
                <w:sz w:val="20"/>
                <w:szCs w:val="20"/>
              </w:rPr>
              <w:t xml:space="preserve">rofessional certifications such as Project Management (PMP, PMD Pro, </w:t>
            </w:r>
            <w:proofErr w:type="gramStart"/>
            <w:r w:rsidR="00730851" w:rsidRPr="00730851">
              <w:rPr>
                <w:rFonts w:ascii="Lato" w:hAnsi="Lato"/>
                <w:sz w:val="20"/>
                <w:szCs w:val="20"/>
              </w:rPr>
              <w:t>PRINCE2</w:t>
            </w:r>
            <w:proofErr w:type="gramEnd"/>
            <w:r w:rsidR="00730851" w:rsidRPr="00730851">
              <w:rPr>
                <w:rFonts w:ascii="Lato" w:hAnsi="Lato"/>
                <w:sz w:val="20"/>
                <w:szCs w:val="20"/>
              </w:rPr>
              <w:t xml:space="preserve">) or Chartered Institute of Management Accounts (CIMA) or other Financial accounting qualification (e.g. ACCA) is highly desirable. </w:t>
            </w:r>
          </w:p>
        </w:tc>
      </w:tr>
    </w:tbl>
    <w:p w14:paraId="37F3F0C4" w14:textId="77777777" w:rsidR="00F13ABA" w:rsidRPr="00CA6AF0" w:rsidRDefault="00F13ABA">
      <w:pPr>
        <w:rPr>
          <w:rFonts w:ascii="Lato" w:hAnsi="Lato"/>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994C06" w:rsidRPr="00CA6AF0" w14:paraId="544D9FC5" w14:textId="77777777" w:rsidTr="00CB3933">
        <w:tc>
          <w:tcPr>
            <w:tcW w:w="10308" w:type="dxa"/>
            <w:tcBorders>
              <w:bottom w:val="single" w:sz="4" w:space="0" w:color="000000"/>
            </w:tcBorders>
            <w:shd w:val="clear" w:color="auto" w:fill="D5E0E1"/>
          </w:tcPr>
          <w:p w14:paraId="2468673F" w14:textId="77777777" w:rsidR="00072577" w:rsidRPr="00CA6AF0" w:rsidRDefault="00A338D7" w:rsidP="00A338D7">
            <w:pPr>
              <w:rPr>
                <w:rFonts w:ascii="Lato" w:hAnsi="Lato" w:cs="Mangal"/>
                <w:b/>
                <w:sz w:val="20"/>
                <w:szCs w:val="20"/>
              </w:rPr>
            </w:pPr>
            <w:r w:rsidRPr="00CA6AF0">
              <w:rPr>
                <w:rFonts w:ascii="Lato" w:hAnsi="Lato" w:cs="Mangal"/>
                <w:b/>
                <w:sz w:val="20"/>
                <w:szCs w:val="20"/>
              </w:rPr>
              <w:t>Safeguarding</w:t>
            </w:r>
          </w:p>
        </w:tc>
      </w:tr>
      <w:tr w:rsidR="00994C06" w:rsidRPr="00CA6AF0" w14:paraId="5C23369D" w14:textId="77777777" w:rsidTr="00072577">
        <w:tc>
          <w:tcPr>
            <w:tcW w:w="10308" w:type="dxa"/>
            <w:tcBorders>
              <w:bottom w:val="single" w:sz="4" w:space="0" w:color="000000"/>
            </w:tcBorders>
            <w:shd w:val="clear" w:color="auto" w:fill="auto"/>
          </w:tcPr>
          <w:p w14:paraId="40F73823" w14:textId="77777777" w:rsidR="00072577" w:rsidRPr="00CA6AF0" w:rsidRDefault="000F4917" w:rsidP="00072577">
            <w:pPr>
              <w:tabs>
                <w:tab w:val="left" w:pos="984"/>
              </w:tabs>
              <w:rPr>
                <w:rFonts w:ascii="Lato" w:hAnsi="Lato"/>
                <w:sz w:val="20"/>
                <w:szCs w:val="20"/>
              </w:rPr>
            </w:pPr>
            <w:r w:rsidRPr="00CA6AF0">
              <w:rPr>
                <w:rFonts w:ascii="Lato" w:hAnsi="Lato"/>
                <w:sz w:val="20"/>
                <w:szCs w:val="20"/>
              </w:rPr>
              <w:t>We need to keep children</w:t>
            </w:r>
            <w:r w:rsidR="00277AAE" w:rsidRPr="00CA6AF0">
              <w:rPr>
                <w:rFonts w:ascii="Lato" w:hAnsi="Lato"/>
                <w:sz w:val="20"/>
                <w:szCs w:val="20"/>
              </w:rPr>
              <w:t xml:space="preserve"> and adults</w:t>
            </w:r>
            <w:r w:rsidRPr="00CA6AF0">
              <w:rPr>
                <w:rFonts w:ascii="Lato" w:hAnsi="Lato"/>
                <w:sz w:val="20"/>
                <w:szCs w:val="20"/>
              </w:rPr>
              <w:t xml:space="preserve"> safe so our selection process incl</w:t>
            </w:r>
            <w:r w:rsidR="00DF1819" w:rsidRPr="00CA6AF0">
              <w:rPr>
                <w:rFonts w:ascii="Lato" w:hAnsi="Lato"/>
                <w:sz w:val="20"/>
                <w:szCs w:val="20"/>
              </w:rPr>
              <w:t>udes rigorous background checks and</w:t>
            </w:r>
            <w:r w:rsidRPr="00CA6AF0">
              <w:rPr>
                <w:rFonts w:ascii="Lato" w:hAnsi="Lato"/>
                <w:sz w:val="20"/>
                <w:szCs w:val="20"/>
              </w:rPr>
              <w:t xml:space="preserve"> reflects our commitment to the protection of children</w:t>
            </w:r>
            <w:r w:rsidR="00277AAE" w:rsidRPr="00CA6AF0">
              <w:rPr>
                <w:rFonts w:ascii="Lato" w:hAnsi="Lato"/>
                <w:sz w:val="20"/>
                <w:szCs w:val="20"/>
              </w:rPr>
              <w:t xml:space="preserve"> and adults</w:t>
            </w:r>
            <w:r w:rsidRPr="00CA6AF0">
              <w:rPr>
                <w:rFonts w:ascii="Lato" w:hAnsi="Lato"/>
                <w:sz w:val="20"/>
                <w:szCs w:val="20"/>
              </w:rPr>
              <w:t xml:space="preserve"> from abuse.</w:t>
            </w:r>
          </w:p>
          <w:p w14:paraId="67315BF2" w14:textId="77777777" w:rsidR="00CA6AF0" w:rsidRPr="00CA6AF0" w:rsidRDefault="00CA6AF0" w:rsidP="004F4DCF">
            <w:pPr>
              <w:rPr>
                <w:rFonts w:ascii="Lato" w:hAnsi="Lato" w:cs="Arial"/>
                <w:sz w:val="20"/>
                <w:szCs w:val="20"/>
                <w:lang w:val="en-US"/>
              </w:rPr>
            </w:pPr>
          </w:p>
          <w:p w14:paraId="6BA14CD2" w14:textId="77777777" w:rsidR="00FB24F3" w:rsidRPr="005730A0" w:rsidRDefault="00FB24F3" w:rsidP="004F4DCF">
            <w:pPr>
              <w:rPr>
                <w:rFonts w:ascii="Lato" w:hAnsi="Lato" w:cs="Arial"/>
                <w:iCs/>
                <w:sz w:val="20"/>
                <w:szCs w:val="20"/>
              </w:rPr>
            </w:pPr>
            <w:r w:rsidRPr="005730A0">
              <w:rPr>
                <w:rFonts w:ascii="Lato" w:hAnsi="Lato" w:cs="Arial"/>
                <w:iCs/>
                <w:sz w:val="20"/>
                <w:szCs w:val="20"/>
                <w:lang w:val="en-US"/>
              </w:rPr>
              <w:t xml:space="preserve">Level 3:  the post holder will have contact with children and/or young people </w:t>
            </w:r>
            <w:r w:rsidRPr="005730A0">
              <w:rPr>
                <w:rFonts w:ascii="Lato" w:hAnsi="Lato" w:cs="Arial"/>
                <w:iCs/>
                <w:sz w:val="20"/>
                <w:szCs w:val="20"/>
                <w:u w:val="single"/>
                <w:lang w:val="en-US"/>
              </w:rPr>
              <w:t>either</w:t>
            </w:r>
            <w:r w:rsidRPr="005730A0">
              <w:rPr>
                <w:rFonts w:ascii="Lato" w:hAnsi="Lato" w:cs="Arial"/>
                <w:iCs/>
                <w:sz w:val="20"/>
                <w:szCs w:val="20"/>
                <w:lang w:val="en-US"/>
              </w:rPr>
              <w:t xml:space="preserve"> frequently </w:t>
            </w:r>
            <w:r w:rsidRPr="005730A0">
              <w:rPr>
                <w:rFonts w:ascii="Lato" w:hAnsi="Lato" w:cs="Arial"/>
                <w:iCs/>
                <w:sz w:val="20"/>
                <w:szCs w:val="20"/>
              </w:rPr>
              <w:t xml:space="preserve">(e.g. once a week or more) </w:t>
            </w:r>
            <w:r w:rsidRPr="005730A0">
              <w:rPr>
                <w:rFonts w:ascii="Lato" w:hAnsi="Lato" w:cs="Arial"/>
                <w:iCs/>
                <w:sz w:val="20"/>
                <w:szCs w:val="20"/>
                <w:u w:val="single"/>
              </w:rPr>
              <w:t>or</w:t>
            </w:r>
            <w:r w:rsidRPr="005730A0">
              <w:rPr>
                <w:rFonts w:ascii="Lato" w:hAnsi="Lato" w:cs="Arial"/>
                <w:iCs/>
                <w:sz w:val="20"/>
                <w:szCs w:val="20"/>
              </w:rPr>
              <w:t xml:space="preserve"> intensively (e.g. four days in one month or more or overnight) because they work country programs; or are visiting country programs; or because they are responsible for implementing the police checking/vetting process staff.</w:t>
            </w:r>
          </w:p>
          <w:p w14:paraId="260D0270" w14:textId="77777777" w:rsidR="00072577" w:rsidRPr="00CA6AF0" w:rsidRDefault="00072577" w:rsidP="00072577">
            <w:pPr>
              <w:rPr>
                <w:rFonts w:ascii="Lato" w:hAnsi="Lato" w:cs="Mangal"/>
                <w:b/>
                <w:sz w:val="20"/>
                <w:szCs w:val="20"/>
              </w:rPr>
            </w:pPr>
          </w:p>
        </w:tc>
      </w:tr>
    </w:tbl>
    <w:p w14:paraId="4DF2FA27" w14:textId="77777777" w:rsidR="00072577" w:rsidRPr="00CA6AF0" w:rsidRDefault="00072577" w:rsidP="008A1691">
      <w:pPr>
        <w:rPr>
          <w:rFonts w:ascii="Lato" w:hAnsi="Lato"/>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072577" w:rsidRPr="00CA6AF0" w14:paraId="5595FBA3" w14:textId="77777777" w:rsidTr="00CB3933">
        <w:tc>
          <w:tcPr>
            <w:tcW w:w="10308" w:type="dxa"/>
            <w:tcBorders>
              <w:bottom w:val="single" w:sz="4" w:space="0" w:color="000000"/>
            </w:tcBorders>
            <w:shd w:val="clear" w:color="auto" w:fill="D5E0E1"/>
          </w:tcPr>
          <w:p w14:paraId="7D739131" w14:textId="77777777" w:rsidR="00072577" w:rsidRPr="00CA6AF0" w:rsidRDefault="000F4917" w:rsidP="00072577">
            <w:pPr>
              <w:pStyle w:val="paragraph"/>
              <w:spacing w:before="0" w:beforeAutospacing="0" w:after="0" w:afterAutospacing="0"/>
              <w:textAlignment w:val="baseline"/>
              <w:rPr>
                <w:rStyle w:val="normaltextrun"/>
                <w:rFonts w:ascii="Lato" w:hAnsi="Lato" w:cs="Segoe UI"/>
                <w:b/>
                <w:bCs/>
                <w:sz w:val="20"/>
                <w:szCs w:val="20"/>
              </w:rPr>
            </w:pPr>
            <w:r w:rsidRPr="00CA6AF0">
              <w:rPr>
                <w:rStyle w:val="normaltextrun"/>
                <w:rFonts w:ascii="Lato" w:hAnsi="Lato" w:cs="Segoe UI"/>
                <w:b/>
                <w:bCs/>
                <w:sz w:val="20"/>
                <w:szCs w:val="20"/>
              </w:rPr>
              <w:t>Diversity, Equity and Inclusion and Equal Opportunities</w:t>
            </w:r>
            <w:r w:rsidRPr="00CA6AF0">
              <w:rPr>
                <w:rStyle w:val="eop"/>
                <w:rFonts w:ascii="Lato" w:hAnsi="Lato" w:cs="Segoe UI"/>
                <w:sz w:val="20"/>
                <w:szCs w:val="20"/>
              </w:rPr>
              <w:t> </w:t>
            </w:r>
          </w:p>
        </w:tc>
      </w:tr>
      <w:tr w:rsidR="00994C06" w:rsidRPr="00CA6AF0" w14:paraId="2DA2761A" w14:textId="77777777" w:rsidTr="000F4917">
        <w:tc>
          <w:tcPr>
            <w:tcW w:w="10308" w:type="dxa"/>
            <w:tcBorders>
              <w:bottom w:val="single" w:sz="4" w:space="0" w:color="000000"/>
            </w:tcBorders>
            <w:shd w:val="clear" w:color="auto" w:fill="auto"/>
          </w:tcPr>
          <w:p w14:paraId="75E37933" w14:textId="77777777" w:rsidR="000F4917" w:rsidRPr="00CA6AF0" w:rsidRDefault="000F4917" w:rsidP="000F4917">
            <w:pPr>
              <w:pStyle w:val="paragraph"/>
              <w:spacing w:before="0" w:beforeAutospacing="0" w:after="0" w:afterAutospacing="0"/>
              <w:textAlignment w:val="baseline"/>
              <w:rPr>
                <w:rFonts w:ascii="Lato" w:hAnsi="Lato" w:cs="Segoe UI"/>
                <w:sz w:val="20"/>
                <w:szCs w:val="20"/>
              </w:rPr>
            </w:pPr>
            <w:r w:rsidRPr="00CA6AF0">
              <w:rPr>
                <w:rStyle w:val="normaltextrun"/>
                <w:rFonts w:ascii="Lato" w:hAnsi="Lato" w:cs="Segoe UI"/>
                <w:sz w:val="20"/>
                <w:szCs w:val="20"/>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CA6AF0">
              <w:rPr>
                <w:rStyle w:val="eop"/>
                <w:rFonts w:ascii="Lato" w:hAnsi="Lato" w:cs="Segoe UI"/>
                <w:sz w:val="20"/>
                <w:szCs w:val="20"/>
              </w:rPr>
              <w:t> </w:t>
            </w:r>
          </w:p>
          <w:p w14:paraId="32AD8354" w14:textId="77777777" w:rsidR="000F4917" w:rsidRPr="00CA6AF0" w:rsidRDefault="000F4917" w:rsidP="000F4917">
            <w:pPr>
              <w:pStyle w:val="paragraph"/>
              <w:spacing w:before="0" w:beforeAutospacing="0" w:after="0" w:afterAutospacing="0"/>
              <w:textAlignment w:val="baseline"/>
              <w:rPr>
                <w:rFonts w:ascii="Lato" w:hAnsi="Lato" w:cs="Segoe UI"/>
                <w:sz w:val="20"/>
                <w:szCs w:val="20"/>
              </w:rPr>
            </w:pPr>
            <w:r w:rsidRPr="00CA6AF0">
              <w:rPr>
                <w:rStyle w:val="eop"/>
                <w:rFonts w:ascii="Lato" w:hAnsi="Lato" w:cs="Segoe UI"/>
                <w:sz w:val="20"/>
                <w:szCs w:val="20"/>
              </w:rPr>
              <w:t> </w:t>
            </w:r>
          </w:p>
          <w:p w14:paraId="4593F346" w14:textId="77777777" w:rsidR="000F4917" w:rsidRPr="00CA6AF0" w:rsidRDefault="000F4917" w:rsidP="000F4917">
            <w:pPr>
              <w:pStyle w:val="paragraph"/>
              <w:spacing w:before="0" w:beforeAutospacing="0" w:after="0" w:afterAutospacing="0"/>
              <w:textAlignment w:val="baseline"/>
              <w:rPr>
                <w:rFonts w:ascii="Lato" w:hAnsi="Lato" w:cs="Segoe UI"/>
                <w:sz w:val="20"/>
                <w:szCs w:val="20"/>
              </w:rPr>
            </w:pPr>
            <w:r w:rsidRPr="00CA6AF0">
              <w:rPr>
                <w:rStyle w:val="normaltextrun"/>
                <w:rFonts w:ascii="Lato" w:hAnsi="Lato" w:cs="Segoe UI"/>
                <w:sz w:val="20"/>
                <w:szCs w:val="20"/>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CA6AF0">
              <w:rPr>
                <w:rStyle w:val="normaltextrun"/>
                <w:rFonts w:ascii="Lato" w:hAnsi="Lato" w:cs="Segoe UI"/>
                <w:bCs/>
                <w:sz w:val="20"/>
                <w:szCs w:val="20"/>
              </w:rPr>
              <w:t>We are committed to diversifying our staff to better represent the communities we serve and actively welcome underrepresented groups to apply.</w:t>
            </w:r>
            <w:r w:rsidRPr="00CA6AF0">
              <w:rPr>
                <w:rStyle w:val="eop"/>
                <w:rFonts w:ascii="Lato" w:hAnsi="Lato" w:cs="Segoe UI"/>
                <w:sz w:val="20"/>
                <w:szCs w:val="20"/>
              </w:rPr>
              <w:t> </w:t>
            </w:r>
          </w:p>
          <w:p w14:paraId="57E8A263" w14:textId="77777777" w:rsidR="000F4917" w:rsidRPr="00CA6AF0" w:rsidRDefault="000F4917" w:rsidP="000F4917">
            <w:pPr>
              <w:pStyle w:val="paragraph"/>
              <w:spacing w:before="0" w:beforeAutospacing="0" w:after="0" w:afterAutospacing="0"/>
              <w:textAlignment w:val="baseline"/>
              <w:rPr>
                <w:rFonts w:ascii="Lato" w:hAnsi="Lato" w:cs="Segoe UI"/>
                <w:sz w:val="20"/>
                <w:szCs w:val="20"/>
              </w:rPr>
            </w:pPr>
            <w:r w:rsidRPr="00CA6AF0">
              <w:rPr>
                <w:rStyle w:val="eop"/>
                <w:rFonts w:ascii="Lato" w:hAnsi="Lato" w:cs="Segoe UI"/>
                <w:sz w:val="20"/>
                <w:szCs w:val="20"/>
              </w:rPr>
              <w:t> </w:t>
            </w:r>
          </w:p>
          <w:p w14:paraId="37ED8209" w14:textId="5C873D0C" w:rsidR="000F4917" w:rsidRPr="00CA6AF0" w:rsidRDefault="000F4917" w:rsidP="000F4917">
            <w:pPr>
              <w:pStyle w:val="paragraph"/>
              <w:spacing w:before="0" w:beforeAutospacing="0" w:after="0" w:afterAutospacing="0"/>
              <w:textAlignment w:val="baseline"/>
              <w:rPr>
                <w:rStyle w:val="normaltextrun"/>
                <w:rFonts w:ascii="Lato" w:hAnsi="Lato" w:cs="Segoe UI"/>
                <w:sz w:val="20"/>
                <w:szCs w:val="20"/>
              </w:rPr>
            </w:pPr>
            <w:r w:rsidRPr="00CA6AF0">
              <w:rPr>
                <w:rStyle w:val="normaltextrun"/>
                <w:rFonts w:ascii="Lato" w:hAnsi="Lato" w:cs="Segoe UI"/>
                <w:sz w:val="20"/>
                <w:szCs w:val="20"/>
              </w:rPr>
              <w:t>Reasonable adjustments will be made should any candidate invited to interview require this.  </w:t>
            </w:r>
            <w:r w:rsidRPr="00CA6AF0">
              <w:rPr>
                <w:rStyle w:val="eop"/>
                <w:rFonts w:ascii="Lato" w:hAnsi="Lato" w:cs="Segoe UI"/>
                <w:sz w:val="20"/>
                <w:szCs w:val="20"/>
              </w:rPr>
              <w:t> </w:t>
            </w:r>
          </w:p>
        </w:tc>
      </w:tr>
    </w:tbl>
    <w:p w14:paraId="4C998D53" w14:textId="77777777" w:rsidR="00072577" w:rsidRPr="00CA6AF0" w:rsidRDefault="00072577" w:rsidP="008A1691">
      <w:pPr>
        <w:rPr>
          <w:rFonts w:ascii="Lato" w:hAnsi="Lato"/>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E31215" w:rsidRPr="00CA6AF0" w14:paraId="28BA9AD7" w14:textId="77777777" w:rsidTr="00E31215">
        <w:tc>
          <w:tcPr>
            <w:tcW w:w="10308" w:type="dxa"/>
            <w:gridSpan w:val="5"/>
            <w:tcBorders>
              <w:bottom w:val="single" w:sz="4" w:space="0" w:color="000000"/>
            </w:tcBorders>
            <w:shd w:val="clear" w:color="auto" w:fill="D5E0E1"/>
          </w:tcPr>
          <w:p w14:paraId="6970D57A" w14:textId="77777777" w:rsidR="00E31215" w:rsidRPr="00CA6AF0" w:rsidRDefault="00E31215" w:rsidP="00E31215">
            <w:pPr>
              <w:rPr>
                <w:rFonts w:ascii="Lato" w:hAnsi="Lato" w:cs="Mangal"/>
                <w:b/>
                <w:sz w:val="20"/>
                <w:szCs w:val="20"/>
              </w:rPr>
            </w:pPr>
            <w:r w:rsidRPr="00CA6AF0">
              <w:rPr>
                <w:rFonts w:ascii="Lato" w:hAnsi="Lato" w:cs="Mangal"/>
                <w:b/>
                <w:sz w:val="20"/>
                <w:szCs w:val="20"/>
              </w:rPr>
              <w:t>Version Control</w:t>
            </w:r>
            <w:r w:rsidR="008742CD" w:rsidRPr="00CA6AF0">
              <w:rPr>
                <w:rFonts w:ascii="Lato" w:hAnsi="Lato" w:cs="Mangal"/>
                <w:b/>
                <w:sz w:val="20"/>
                <w:szCs w:val="20"/>
              </w:rPr>
              <w:t xml:space="preserve"> and Approval</w:t>
            </w:r>
          </w:p>
        </w:tc>
      </w:tr>
      <w:tr w:rsidR="008742CD" w:rsidRPr="00CA6AF0" w14:paraId="6E883800" w14:textId="77777777" w:rsidTr="008742CD">
        <w:tc>
          <w:tcPr>
            <w:tcW w:w="2061" w:type="dxa"/>
            <w:tcBorders>
              <w:bottom w:val="single" w:sz="4" w:space="0" w:color="000000"/>
            </w:tcBorders>
            <w:shd w:val="clear" w:color="auto" w:fill="D5E0E1"/>
          </w:tcPr>
          <w:p w14:paraId="19D2E4B4" w14:textId="77777777" w:rsidR="008742CD" w:rsidRPr="00CA6AF0" w:rsidRDefault="008742CD" w:rsidP="00E31215">
            <w:pPr>
              <w:rPr>
                <w:rFonts w:ascii="Lato" w:hAnsi="Lato" w:cs="Mangal"/>
                <w:bCs/>
                <w:sz w:val="20"/>
                <w:szCs w:val="20"/>
              </w:rPr>
            </w:pPr>
            <w:r w:rsidRPr="00CA6AF0">
              <w:rPr>
                <w:rFonts w:ascii="Lato" w:hAnsi="Lato" w:cs="Mangal"/>
                <w:bCs/>
                <w:sz w:val="20"/>
                <w:szCs w:val="20"/>
              </w:rPr>
              <w:t>Version</w:t>
            </w:r>
          </w:p>
        </w:tc>
        <w:tc>
          <w:tcPr>
            <w:tcW w:w="2062" w:type="dxa"/>
            <w:tcBorders>
              <w:bottom w:val="single" w:sz="4" w:space="0" w:color="000000"/>
            </w:tcBorders>
            <w:shd w:val="clear" w:color="auto" w:fill="D5E0E1"/>
          </w:tcPr>
          <w:p w14:paraId="4A9C8284" w14:textId="77777777" w:rsidR="008742CD" w:rsidRPr="00CA6AF0" w:rsidRDefault="008742CD" w:rsidP="00E31215">
            <w:pPr>
              <w:rPr>
                <w:rFonts w:ascii="Lato" w:hAnsi="Lato" w:cs="Mangal"/>
                <w:bCs/>
                <w:sz w:val="20"/>
                <w:szCs w:val="20"/>
              </w:rPr>
            </w:pPr>
            <w:r w:rsidRPr="00CA6AF0">
              <w:rPr>
                <w:rFonts w:ascii="Lato" w:hAnsi="Lato" w:cs="Mangal"/>
                <w:bCs/>
                <w:sz w:val="20"/>
                <w:szCs w:val="20"/>
              </w:rPr>
              <w:t>Date</w:t>
            </w:r>
          </w:p>
        </w:tc>
        <w:tc>
          <w:tcPr>
            <w:tcW w:w="2061" w:type="dxa"/>
            <w:tcBorders>
              <w:bottom w:val="single" w:sz="4" w:space="0" w:color="000000"/>
            </w:tcBorders>
            <w:shd w:val="clear" w:color="auto" w:fill="D5E0E1"/>
          </w:tcPr>
          <w:p w14:paraId="7147D379" w14:textId="77777777" w:rsidR="008742CD" w:rsidRPr="00CA6AF0" w:rsidRDefault="008742CD" w:rsidP="00E31215">
            <w:pPr>
              <w:rPr>
                <w:rFonts w:ascii="Lato" w:hAnsi="Lato" w:cs="Mangal"/>
                <w:bCs/>
                <w:sz w:val="20"/>
                <w:szCs w:val="20"/>
              </w:rPr>
            </w:pPr>
            <w:r w:rsidRPr="00CA6AF0">
              <w:rPr>
                <w:rFonts w:ascii="Lato" w:hAnsi="Lato" w:cs="Mangal"/>
                <w:bCs/>
                <w:sz w:val="20"/>
                <w:szCs w:val="20"/>
              </w:rPr>
              <w:t>Author</w:t>
            </w:r>
          </w:p>
        </w:tc>
        <w:tc>
          <w:tcPr>
            <w:tcW w:w="2062" w:type="dxa"/>
            <w:tcBorders>
              <w:bottom w:val="single" w:sz="4" w:space="0" w:color="000000"/>
            </w:tcBorders>
            <w:shd w:val="clear" w:color="auto" w:fill="D5E0E1"/>
          </w:tcPr>
          <w:p w14:paraId="6B88BAC5" w14:textId="77777777" w:rsidR="008742CD" w:rsidRPr="00CA6AF0" w:rsidRDefault="008742CD" w:rsidP="00E31215">
            <w:pPr>
              <w:rPr>
                <w:rFonts w:ascii="Lato" w:hAnsi="Lato" w:cs="Mangal"/>
                <w:bCs/>
                <w:sz w:val="20"/>
                <w:szCs w:val="20"/>
              </w:rPr>
            </w:pPr>
            <w:r w:rsidRPr="00CA6AF0">
              <w:rPr>
                <w:rFonts w:ascii="Lato" w:hAnsi="Lato" w:cs="Mangal"/>
                <w:bCs/>
                <w:sz w:val="20"/>
                <w:szCs w:val="20"/>
              </w:rPr>
              <w:t>Reviewer</w:t>
            </w:r>
          </w:p>
        </w:tc>
        <w:tc>
          <w:tcPr>
            <w:tcW w:w="2062" w:type="dxa"/>
            <w:tcBorders>
              <w:bottom w:val="single" w:sz="4" w:space="0" w:color="000000"/>
            </w:tcBorders>
            <w:shd w:val="clear" w:color="auto" w:fill="D5E0E1"/>
          </w:tcPr>
          <w:p w14:paraId="77721478" w14:textId="77777777" w:rsidR="008742CD" w:rsidRPr="00CA6AF0" w:rsidRDefault="008742CD" w:rsidP="00E31215">
            <w:pPr>
              <w:rPr>
                <w:rFonts w:ascii="Lato" w:hAnsi="Lato" w:cs="Mangal"/>
                <w:bCs/>
                <w:sz w:val="20"/>
                <w:szCs w:val="20"/>
              </w:rPr>
            </w:pPr>
            <w:r w:rsidRPr="00CA6AF0">
              <w:rPr>
                <w:rFonts w:ascii="Lato" w:hAnsi="Lato" w:cs="Mangal"/>
                <w:bCs/>
                <w:sz w:val="20"/>
                <w:szCs w:val="20"/>
              </w:rPr>
              <w:t>Approver</w:t>
            </w:r>
          </w:p>
        </w:tc>
      </w:tr>
      <w:tr w:rsidR="00994C06" w:rsidRPr="00CA6AF0" w14:paraId="201EC77A" w14:textId="77777777" w:rsidTr="008742CD">
        <w:tc>
          <w:tcPr>
            <w:tcW w:w="2061" w:type="dxa"/>
            <w:shd w:val="clear" w:color="auto" w:fill="auto"/>
          </w:tcPr>
          <w:p w14:paraId="7AD9544E" w14:textId="77777777" w:rsidR="000F4917" w:rsidRPr="00CA6AF0" w:rsidRDefault="00CA6AF0" w:rsidP="000F4917">
            <w:pPr>
              <w:rPr>
                <w:rFonts w:ascii="Lato" w:hAnsi="Lato" w:cs="Mangal"/>
                <w:bCs/>
                <w:sz w:val="20"/>
                <w:szCs w:val="20"/>
              </w:rPr>
            </w:pPr>
            <w:r w:rsidRPr="00CA6AF0">
              <w:rPr>
                <w:rFonts w:ascii="Lato" w:hAnsi="Lato" w:cs="Mangal"/>
                <w:bCs/>
                <w:sz w:val="20"/>
                <w:szCs w:val="20"/>
              </w:rPr>
              <w:t>1</w:t>
            </w:r>
          </w:p>
        </w:tc>
        <w:tc>
          <w:tcPr>
            <w:tcW w:w="2062" w:type="dxa"/>
            <w:shd w:val="clear" w:color="auto" w:fill="auto"/>
          </w:tcPr>
          <w:p w14:paraId="7E841B5C" w14:textId="77777777" w:rsidR="000F4917" w:rsidRPr="00CA6AF0" w:rsidRDefault="005730A0" w:rsidP="003865D1">
            <w:pPr>
              <w:rPr>
                <w:rFonts w:ascii="Lato" w:hAnsi="Lato" w:cs="Mangal"/>
                <w:bCs/>
                <w:sz w:val="20"/>
                <w:szCs w:val="20"/>
              </w:rPr>
            </w:pPr>
            <w:r>
              <w:rPr>
                <w:rFonts w:ascii="Lato" w:hAnsi="Lato" w:cs="Mangal"/>
                <w:bCs/>
                <w:sz w:val="20"/>
                <w:szCs w:val="20"/>
              </w:rPr>
              <w:t>14 November 2024</w:t>
            </w:r>
          </w:p>
        </w:tc>
        <w:tc>
          <w:tcPr>
            <w:tcW w:w="2061" w:type="dxa"/>
            <w:shd w:val="clear" w:color="auto" w:fill="auto"/>
          </w:tcPr>
          <w:p w14:paraId="2D1A8F56" w14:textId="77777777" w:rsidR="000F4917" w:rsidRPr="00CA6AF0" w:rsidRDefault="005730A0" w:rsidP="000F4917">
            <w:pPr>
              <w:rPr>
                <w:rFonts w:ascii="Lato" w:hAnsi="Lato" w:cs="Mangal"/>
                <w:bCs/>
                <w:sz w:val="20"/>
                <w:szCs w:val="20"/>
              </w:rPr>
            </w:pPr>
            <w:r>
              <w:rPr>
                <w:rFonts w:ascii="Lato" w:hAnsi="Lato" w:cs="Mangal"/>
                <w:bCs/>
                <w:sz w:val="20"/>
                <w:szCs w:val="20"/>
              </w:rPr>
              <w:t>Kirsten Poole</w:t>
            </w:r>
          </w:p>
        </w:tc>
        <w:tc>
          <w:tcPr>
            <w:tcW w:w="2062" w:type="dxa"/>
            <w:shd w:val="clear" w:color="auto" w:fill="auto"/>
          </w:tcPr>
          <w:p w14:paraId="6EF993E8" w14:textId="77777777" w:rsidR="000F4917" w:rsidRPr="00CA6AF0" w:rsidRDefault="005730A0" w:rsidP="000F4917">
            <w:pPr>
              <w:rPr>
                <w:rFonts w:ascii="Lato" w:hAnsi="Lato" w:cs="Mangal"/>
                <w:bCs/>
                <w:sz w:val="20"/>
                <w:szCs w:val="20"/>
              </w:rPr>
            </w:pPr>
            <w:r>
              <w:rPr>
                <w:rFonts w:ascii="Lato" w:hAnsi="Lato" w:cs="Mangal"/>
                <w:bCs/>
                <w:sz w:val="20"/>
                <w:szCs w:val="20"/>
              </w:rPr>
              <w:t>Arun Silwal</w:t>
            </w:r>
          </w:p>
        </w:tc>
        <w:tc>
          <w:tcPr>
            <w:tcW w:w="2062" w:type="dxa"/>
            <w:shd w:val="clear" w:color="auto" w:fill="auto"/>
          </w:tcPr>
          <w:p w14:paraId="77AC17ED" w14:textId="77777777" w:rsidR="000F4917" w:rsidRPr="00CA6AF0" w:rsidRDefault="00CA6AF0" w:rsidP="000F4917">
            <w:pPr>
              <w:rPr>
                <w:rFonts w:ascii="Lato" w:hAnsi="Lato" w:cs="Mangal"/>
                <w:bCs/>
                <w:sz w:val="20"/>
                <w:szCs w:val="20"/>
              </w:rPr>
            </w:pPr>
            <w:r w:rsidRPr="00CA6AF0">
              <w:rPr>
                <w:rFonts w:ascii="Lato" w:hAnsi="Lato" w:cs="Mangal"/>
                <w:bCs/>
                <w:sz w:val="20"/>
                <w:szCs w:val="20"/>
              </w:rPr>
              <w:t>Helen Wallis</w:t>
            </w:r>
          </w:p>
        </w:tc>
      </w:tr>
    </w:tbl>
    <w:p w14:paraId="78EC0FF8" w14:textId="0902B31A" w:rsidR="00E73935" w:rsidRPr="00CA6AF0" w:rsidRDefault="00E73935" w:rsidP="003A27B5">
      <w:pPr>
        <w:rPr>
          <w:rFonts w:ascii="Lato" w:hAnsi="Lato"/>
          <w:b/>
          <w:sz w:val="20"/>
          <w:szCs w:val="20"/>
        </w:rPr>
      </w:pPr>
    </w:p>
    <w:sectPr w:rsidR="00E73935" w:rsidRPr="00CA6AF0" w:rsidSect="00BB6541">
      <w:footerReference w:type="default" r:id="rId11"/>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13E4C" w14:textId="77777777" w:rsidR="00052AEF" w:rsidRDefault="00052AEF" w:rsidP="00CB745D">
      <w:r>
        <w:separator/>
      </w:r>
    </w:p>
  </w:endnote>
  <w:endnote w:type="continuationSeparator" w:id="0">
    <w:p w14:paraId="328A7DAF" w14:textId="77777777" w:rsidR="00052AEF" w:rsidRDefault="00052AEF" w:rsidP="00CB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5611E" w14:textId="3C5B0984" w:rsidR="00D66BB5" w:rsidRDefault="00D66BB5">
    <w:pPr>
      <w:pStyle w:val="Footer"/>
    </w:pPr>
    <w:r>
      <w:rPr>
        <w:rFonts w:ascii="Arial" w:hAnsi="Arial" w:cs="Arial"/>
        <w:b/>
        <w:bCs/>
        <w:sz w:val="22"/>
        <w:szCs w:val="22"/>
      </w:rPr>
      <w:tab/>
    </w:r>
    <w:r>
      <w:rPr>
        <w:rFonts w:ascii="Arial" w:hAnsi="Arial" w:cs="Arial"/>
        <w:b/>
        <w:bCs/>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47FB4" w14:textId="77777777" w:rsidR="00052AEF" w:rsidRDefault="00052AEF" w:rsidP="00CB745D">
      <w:r>
        <w:separator/>
      </w:r>
    </w:p>
  </w:footnote>
  <w:footnote w:type="continuationSeparator" w:id="0">
    <w:p w14:paraId="4F2AC9F3" w14:textId="77777777" w:rsidR="00052AEF" w:rsidRDefault="00052AEF" w:rsidP="00CB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4CC42E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31D21D1"/>
    <w:multiLevelType w:val="hybridMultilevel"/>
    <w:tmpl w:val="39804534"/>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6" w15:restartNumberingAfterBreak="0">
    <w:nsid w:val="07742D4E"/>
    <w:multiLevelType w:val="hybridMultilevel"/>
    <w:tmpl w:val="80F839B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2673B4"/>
    <w:multiLevelType w:val="hybridMultilevel"/>
    <w:tmpl w:val="B86A4704"/>
    <w:lvl w:ilvl="0" w:tplc="1AFC987A">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FC66B4"/>
    <w:multiLevelType w:val="hybridMultilevel"/>
    <w:tmpl w:val="C58E857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0D3269D4"/>
    <w:multiLevelType w:val="hybridMultilevel"/>
    <w:tmpl w:val="2E04A072"/>
    <w:lvl w:ilvl="0" w:tplc="BDB0B7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F5C6C84"/>
    <w:multiLevelType w:val="hybridMultilevel"/>
    <w:tmpl w:val="0218CC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CAA2ED4"/>
    <w:multiLevelType w:val="hybridMultilevel"/>
    <w:tmpl w:val="83306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8352DE"/>
    <w:multiLevelType w:val="hybridMultilevel"/>
    <w:tmpl w:val="86EC8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44267D"/>
    <w:multiLevelType w:val="hybridMultilevel"/>
    <w:tmpl w:val="A60E19D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 w15:restartNumberingAfterBreak="0">
    <w:nsid w:val="34C52466"/>
    <w:multiLevelType w:val="hybridMultilevel"/>
    <w:tmpl w:val="EBBAD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A0F0CE7"/>
    <w:multiLevelType w:val="hybridMultilevel"/>
    <w:tmpl w:val="6E763FD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 w15:restartNumberingAfterBreak="0">
    <w:nsid w:val="45313AB9"/>
    <w:multiLevelType w:val="hybridMultilevel"/>
    <w:tmpl w:val="07D6E3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390A4D"/>
    <w:multiLevelType w:val="hybridMultilevel"/>
    <w:tmpl w:val="B86A4704"/>
    <w:lvl w:ilvl="0" w:tplc="1AFC987A">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807AA7"/>
    <w:multiLevelType w:val="hybridMultilevel"/>
    <w:tmpl w:val="C16C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8F0C26"/>
    <w:multiLevelType w:val="hybridMultilevel"/>
    <w:tmpl w:val="65281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F257E3"/>
    <w:multiLevelType w:val="hybridMultilevel"/>
    <w:tmpl w:val="93BCF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442F42"/>
    <w:multiLevelType w:val="hybridMultilevel"/>
    <w:tmpl w:val="C5D8A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82952E8"/>
    <w:multiLevelType w:val="hybridMultilevel"/>
    <w:tmpl w:val="A0902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7273E7"/>
    <w:multiLevelType w:val="hybridMultilevel"/>
    <w:tmpl w:val="65840B7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15:restartNumberingAfterBreak="0">
    <w:nsid w:val="728A56C9"/>
    <w:multiLevelType w:val="hybridMultilevel"/>
    <w:tmpl w:val="32A2D882"/>
    <w:lvl w:ilvl="0" w:tplc="1AFC987A">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1440D7"/>
    <w:multiLevelType w:val="hybridMultilevel"/>
    <w:tmpl w:val="1B5A9BE4"/>
    <w:lvl w:ilvl="0" w:tplc="BDB0B7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1D0884"/>
    <w:multiLevelType w:val="hybridMultilevel"/>
    <w:tmpl w:val="1AB01902"/>
    <w:lvl w:ilvl="0" w:tplc="1AFC987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7A3A5B77"/>
    <w:multiLevelType w:val="hybridMultilevel"/>
    <w:tmpl w:val="7AC2FD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BE13212"/>
    <w:multiLevelType w:val="hybridMultilevel"/>
    <w:tmpl w:val="23887C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7"/>
  </w:num>
  <w:num w:numId="3">
    <w:abstractNumId w:val="1"/>
  </w:num>
  <w:num w:numId="4">
    <w:abstractNumId w:val="2"/>
  </w:num>
  <w:num w:numId="5">
    <w:abstractNumId w:val="3"/>
  </w:num>
  <w:num w:numId="6">
    <w:abstractNumId w:val="4"/>
  </w:num>
  <w:num w:numId="7">
    <w:abstractNumId w:val="12"/>
  </w:num>
  <w:num w:numId="8">
    <w:abstractNumId w:val="14"/>
  </w:num>
  <w:num w:numId="9">
    <w:abstractNumId w:val="10"/>
  </w:num>
  <w:num w:numId="10">
    <w:abstractNumId w:val="25"/>
  </w:num>
  <w:num w:numId="11">
    <w:abstractNumId w:val="23"/>
  </w:num>
  <w:num w:numId="12">
    <w:abstractNumId w:val="28"/>
  </w:num>
  <w:num w:numId="13">
    <w:abstractNumId w:val="29"/>
  </w:num>
  <w:num w:numId="14">
    <w:abstractNumId w:val="20"/>
  </w:num>
  <w:num w:numId="15">
    <w:abstractNumId w:val="27"/>
  </w:num>
  <w:num w:numId="16">
    <w:abstractNumId w:val="8"/>
  </w:num>
  <w:num w:numId="17">
    <w:abstractNumId w:val="15"/>
  </w:num>
  <w:num w:numId="18">
    <w:abstractNumId w:val="21"/>
  </w:num>
  <w:num w:numId="19">
    <w:abstractNumId w:val="19"/>
  </w:num>
  <w:num w:numId="20">
    <w:abstractNumId w:val="30"/>
  </w:num>
  <w:num w:numId="21">
    <w:abstractNumId w:val="16"/>
  </w:num>
  <w:num w:numId="22">
    <w:abstractNumId w:val="26"/>
  </w:num>
  <w:num w:numId="23">
    <w:abstractNumId w:val="18"/>
  </w:num>
  <w:num w:numId="24">
    <w:abstractNumId w:val="5"/>
  </w:num>
  <w:num w:numId="25">
    <w:abstractNumId w:val="9"/>
  </w:num>
  <w:num w:numId="26">
    <w:abstractNumId w:val="6"/>
  </w:num>
  <w:num w:numId="27">
    <w:abstractNumId w:val="0"/>
  </w:num>
  <w:num w:numId="28">
    <w:abstractNumId w:val="24"/>
  </w:num>
  <w:num w:numId="29">
    <w:abstractNumId w:val="17"/>
  </w:num>
  <w:num w:numId="30">
    <w:abstractNumId w:val="22"/>
  </w:num>
  <w:num w:numId="31">
    <w:abstractNumId w:val="11"/>
  </w:num>
  <w:num w:numId="32">
    <w:abstractNumId w:val="31"/>
  </w:num>
  <w:num w:numId="33">
    <w:abstractNumId w:val="0"/>
  </w:num>
  <w:num w:numId="3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PH" w:vendorID="64" w:dllVersion="0" w:nlCheck="1" w:checkStyle="0"/>
  <w:activeWritingStyle w:appName="MSWord" w:lang="en-GB" w:vendorID="64" w:dllVersion="131078" w:nlCheck="1" w:checkStyle="1"/>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F6"/>
    <w:rsid w:val="00000D9B"/>
    <w:rsid w:val="00012C43"/>
    <w:rsid w:val="00013B9E"/>
    <w:rsid w:val="000144DF"/>
    <w:rsid w:val="00027EFA"/>
    <w:rsid w:val="00032E70"/>
    <w:rsid w:val="00033EB6"/>
    <w:rsid w:val="000350A6"/>
    <w:rsid w:val="0004492D"/>
    <w:rsid w:val="000476C1"/>
    <w:rsid w:val="00050253"/>
    <w:rsid w:val="000507A4"/>
    <w:rsid w:val="00052AEF"/>
    <w:rsid w:val="000565EF"/>
    <w:rsid w:val="00056707"/>
    <w:rsid w:val="00063D5D"/>
    <w:rsid w:val="000703CA"/>
    <w:rsid w:val="000713F4"/>
    <w:rsid w:val="00072577"/>
    <w:rsid w:val="00072F05"/>
    <w:rsid w:val="00073810"/>
    <w:rsid w:val="00081741"/>
    <w:rsid w:val="00084A94"/>
    <w:rsid w:val="00091DBB"/>
    <w:rsid w:val="000D613B"/>
    <w:rsid w:val="000E090C"/>
    <w:rsid w:val="000E1134"/>
    <w:rsid w:val="000E4FB2"/>
    <w:rsid w:val="000E5221"/>
    <w:rsid w:val="000E6651"/>
    <w:rsid w:val="000F1B58"/>
    <w:rsid w:val="000F4917"/>
    <w:rsid w:val="00102FD7"/>
    <w:rsid w:val="00111995"/>
    <w:rsid w:val="0011289B"/>
    <w:rsid w:val="00114168"/>
    <w:rsid w:val="00120D1F"/>
    <w:rsid w:val="001217A8"/>
    <w:rsid w:val="00122242"/>
    <w:rsid w:val="00134454"/>
    <w:rsid w:val="00134819"/>
    <w:rsid w:val="00137EB2"/>
    <w:rsid w:val="001405BA"/>
    <w:rsid w:val="001564AB"/>
    <w:rsid w:val="00156713"/>
    <w:rsid w:val="00164D88"/>
    <w:rsid w:val="001706FD"/>
    <w:rsid w:val="00185184"/>
    <w:rsid w:val="00196601"/>
    <w:rsid w:val="001A3AD6"/>
    <w:rsid w:val="001A3DD2"/>
    <w:rsid w:val="001A6DB7"/>
    <w:rsid w:val="001B1770"/>
    <w:rsid w:val="001B3EAA"/>
    <w:rsid w:val="001C5FEB"/>
    <w:rsid w:val="001C752E"/>
    <w:rsid w:val="001D32DA"/>
    <w:rsid w:val="001D57DC"/>
    <w:rsid w:val="001E1FCD"/>
    <w:rsid w:val="001E7BB3"/>
    <w:rsid w:val="00206261"/>
    <w:rsid w:val="00210D78"/>
    <w:rsid w:val="00213205"/>
    <w:rsid w:val="002147F6"/>
    <w:rsid w:val="00225333"/>
    <w:rsid w:val="0023115A"/>
    <w:rsid w:val="0023334B"/>
    <w:rsid w:val="00233FBE"/>
    <w:rsid w:val="00237E45"/>
    <w:rsid w:val="00241EBD"/>
    <w:rsid w:val="002430D5"/>
    <w:rsid w:val="00246312"/>
    <w:rsid w:val="002528ED"/>
    <w:rsid w:val="002604F8"/>
    <w:rsid w:val="0026237B"/>
    <w:rsid w:val="0026511B"/>
    <w:rsid w:val="00267FE8"/>
    <w:rsid w:val="0027150D"/>
    <w:rsid w:val="00277AAE"/>
    <w:rsid w:val="00282A2D"/>
    <w:rsid w:val="002948EC"/>
    <w:rsid w:val="00294FF9"/>
    <w:rsid w:val="002A6B7D"/>
    <w:rsid w:val="002B4D4D"/>
    <w:rsid w:val="002B76B5"/>
    <w:rsid w:val="002C0170"/>
    <w:rsid w:val="002C4CEF"/>
    <w:rsid w:val="002E0C40"/>
    <w:rsid w:val="002E64D8"/>
    <w:rsid w:val="002F4A18"/>
    <w:rsid w:val="002F5970"/>
    <w:rsid w:val="00310C2E"/>
    <w:rsid w:val="00311759"/>
    <w:rsid w:val="00312DF8"/>
    <w:rsid w:val="00322426"/>
    <w:rsid w:val="003324B3"/>
    <w:rsid w:val="003369AE"/>
    <w:rsid w:val="003370FE"/>
    <w:rsid w:val="00360C9A"/>
    <w:rsid w:val="00384862"/>
    <w:rsid w:val="003865D1"/>
    <w:rsid w:val="0038694B"/>
    <w:rsid w:val="003A27B5"/>
    <w:rsid w:val="003B2EB6"/>
    <w:rsid w:val="003C3A8B"/>
    <w:rsid w:val="003D07D3"/>
    <w:rsid w:val="003D5726"/>
    <w:rsid w:val="003E1BDE"/>
    <w:rsid w:val="003F65C1"/>
    <w:rsid w:val="00400C5B"/>
    <w:rsid w:val="004078DD"/>
    <w:rsid w:val="00412E0E"/>
    <w:rsid w:val="00414AD6"/>
    <w:rsid w:val="004157B6"/>
    <w:rsid w:val="004157D1"/>
    <w:rsid w:val="00417FAF"/>
    <w:rsid w:val="004340E8"/>
    <w:rsid w:val="00437DBE"/>
    <w:rsid w:val="0044289B"/>
    <w:rsid w:val="0044324D"/>
    <w:rsid w:val="004432A9"/>
    <w:rsid w:val="0046054B"/>
    <w:rsid w:val="00462CDF"/>
    <w:rsid w:val="00466291"/>
    <w:rsid w:val="00467892"/>
    <w:rsid w:val="004731E8"/>
    <w:rsid w:val="00474099"/>
    <w:rsid w:val="00475A5E"/>
    <w:rsid w:val="004903CD"/>
    <w:rsid w:val="004956EC"/>
    <w:rsid w:val="004A26D8"/>
    <w:rsid w:val="004A4F2D"/>
    <w:rsid w:val="004B38ED"/>
    <w:rsid w:val="004B48CC"/>
    <w:rsid w:val="004B56E0"/>
    <w:rsid w:val="004C7FF2"/>
    <w:rsid w:val="004D2E50"/>
    <w:rsid w:val="004E28BD"/>
    <w:rsid w:val="004E5A3A"/>
    <w:rsid w:val="004F3ABF"/>
    <w:rsid w:val="004F4DCF"/>
    <w:rsid w:val="0052255C"/>
    <w:rsid w:val="0052384E"/>
    <w:rsid w:val="005359F8"/>
    <w:rsid w:val="0053784E"/>
    <w:rsid w:val="00541871"/>
    <w:rsid w:val="0054300B"/>
    <w:rsid w:val="005434E7"/>
    <w:rsid w:val="005445B4"/>
    <w:rsid w:val="00556499"/>
    <w:rsid w:val="00557202"/>
    <w:rsid w:val="005610D1"/>
    <w:rsid w:val="005613B3"/>
    <w:rsid w:val="005730A0"/>
    <w:rsid w:val="00573D65"/>
    <w:rsid w:val="00581EF4"/>
    <w:rsid w:val="005836B0"/>
    <w:rsid w:val="005910F5"/>
    <w:rsid w:val="005A50FA"/>
    <w:rsid w:val="005B2556"/>
    <w:rsid w:val="005B5FBD"/>
    <w:rsid w:val="005C228D"/>
    <w:rsid w:val="005D3F5C"/>
    <w:rsid w:val="005D66B6"/>
    <w:rsid w:val="005D728D"/>
    <w:rsid w:val="005E4FDD"/>
    <w:rsid w:val="005E601E"/>
    <w:rsid w:val="005F23BD"/>
    <w:rsid w:val="00603A61"/>
    <w:rsid w:val="0061491B"/>
    <w:rsid w:val="0061691C"/>
    <w:rsid w:val="00622495"/>
    <w:rsid w:val="00626423"/>
    <w:rsid w:val="0064027E"/>
    <w:rsid w:val="006446E7"/>
    <w:rsid w:val="00646627"/>
    <w:rsid w:val="006519F2"/>
    <w:rsid w:val="0065477F"/>
    <w:rsid w:val="00660777"/>
    <w:rsid w:val="00677E0F"/>
    <w:rsid w:val="0068032A"/>
    <w:rsid w:val="00680959"/>
    <w:rsid w:val="0068210C"/>
    <w:rsid w:val="00682F7F"/>
    <w:rsid w:val="006840F0"/>
    <w:rsid w:val="006950B2"/>
    <w:rsid w:val="006A4D7A"/>
    <w:rsid w:val="006B72ED"/>
    <w:rsid w:val="006C0C3F"/>
    <w:rsid w:val="006C398C"/>
    <w:rsid w:val="006C5DF6"/>
    <w:rsid w:val="006D0CFB"/>
    <w:rsid w:val="006D1DF1"/>
    <w:rsid w:val="006E47ED"/>
    <w:rsid w:val="00704BF9"/>
    <w:rsid w:val="007169DE"/>
    <w:rsid w:val="00724F93"/>
    <w:rsid w:val="00726FAE"/>
    <w:rsid w:val="00730851"/>
    <w:rsid w:val="00731F29"/>
    <w:rsid w:val="0073530C"/>
    <w:rsid w:val="007403B3"/>
    <w:rsid w:val="00743D15"/>
    <w:rsid w:val="00746EA4"/>
    <w:rsid w:val="0075278E"/>
    <w:rsid w:val="00754706"/>
    <w:rsid w:val="00756665"/>
    <w:rsid w:val="00761483"/>
    <w:rsid w:val="00764D2E"/>
    <w:rsid w:val="007828BE"/>
    <w:rsid w:val="00792956"/>
    <w:rsid w:val="00792D87"/>
    <w:rsid w:val="007966DD"/>
    <w:rsid w:val="007A015E"/>
    <w:rsid w:val="007A04C1"/>
    <w:rsid w:val="007A2C42"/>
    <w:rsid w:val="007A3D46"/>
    <w:rsid w:val="007A6DB5"/>
    <w:rsid w:val="007B1069"/>
    <w:rsid w:val="007C14AA"/>
    <w:rsid w:val="007C2027"/>
    <w:rsid w:val="007C2D9B"/>
    <w:rsid w:val="007C4F71"/>
    <w:rsid w:val="007C57EF"/>
    <w:rsid w:val="007D25C8"/>
    <w:rsid w:val="007D7312"/>
    <w:rsid w:val="007F61E8"/>
    <w:rsid w:val="00806587"/>
    <w:rsid w:val="0082076C"/>
    <w:rsid w:val="00822A81"/>
    <w:rsid w:val="00827910"/>
    <w:rsid w:val="00827E6A"/>
    <w:rsid w:val="00831F70"/>
    <w:rsid w:val="00842576"/>
    <w:rsid w:val="0084261C"/>
    <w:rsid w:val="00852EEC"/>
    <w:rsid w:val="00862307"/>
    <w:rsid w:val="008636F1"/>
    <w:rsid w:val="00866538"/>
    <w:rsid w:val="008742CD"/>
    <w:rsid w:val="0088087C"/>
    <w:rsid w:val="00895A29"/>
    <w:rsid w:val="008A1691"/>
    <w:rsid w:val="008B5D4C"/>
    <w:rsid w:val="008C031B"/>
    <w:rsid w:val="008C5891"/>
    <w:rsid w:val="008C68F5"/>
    <w:rsid w:val="008C7123"/>
    <w:rsid w:val="008D63DA"/>
    <w:rsid w:val="008F2229"/>
    <w:rsid w:val="008F3213"/>
    <w:rsid w:val="008F6140"/>
    <w:rsid w:val="008F7976"/>
    <w:rsid w:val="009129FF"/>
    <w:rsid w:val="00916715"/>
    <w:rsid w:val="00920752"/>
    <w:rsid w:val="009318B6"/>
    <w:rsid w:val="00947C69"/>
    <w:rsid w:val="0095629F"/>
    <w:rsid w:val="00956597"/>
    <w:rsid w:val="009618A9"/>
    <w:rsid w:val="00963AE0"/>
    <w:rsid w:val="00966455"/>
    <w:rsid w:val="009711D8"/>
    <w:rsid w:val="00984510"/>
    <w:rsid w:val="009854DD"/>
    <w:rsid w:val="00994C06"/>
    <w:rsid w:val="009A20A0"/>
    <w:rsid w:val="009A25BE"/>
    <w:rsid w:val="009A5D86"/>
    <w:rsid w:val="009B2803"/>
    <w:rsid w:val="009C59F1"/>
    <w:rsid w:val="009D3B82"/>
    <w:rsid w:val="009D5D76"/>
    <w:rsid w:val="009E6D6E"/>
    <w:rsid w:val="009F709C"/>
    <w:rsid w:val="00A02A67"/>
    <w:rsid w:val="00A11161"/>
    <w:rsid w:val="00A235EE"/>
    <w:rsid w:val="00A2751C"/>
    <w:rsid w:val="00A338D7"/>
    <w:rsid w:val="00A35046"/>
    <w:rsid w:val="00A37705"/>
    <w:rsid w:val="00A5455B"/>
    <w:rsid w:val="00A54C94"/>
    <w:rsid w:val="00A65588"/>
    <w:rsid w:val="00A67C29"/>
    <w:rsid w:val="00A719CD"/>
    <w:rsid w:val="00A77736"/>
    <w:rsid w:val="00A823D0"/>
    <w:rsid w:val="00AA2572"/>
    <w:rsid w:val="00AB450B"/>
    <w:rsid w:val="00AC222F"/>
    <w:rsid w:val="00AC5140"/>
    <w:rsid w:val="00AD5937"/>
    <w:rsid w:val="00AF08A1"/>
    <w:rsid w:val="00AF2057"/>
    <w:rsid w:val="00B045B5"/>
    <w:rsid w:val="00B16ABE"/>
    <w:rsid w:val="00B22D75"/>
    <w:rsid w:val="00B371A1"/>
    <w:rsid w:val="00B40758"/>
    <w:rsid w:val="00B42C23"/>
    <w:rsid w:val="00B53992"/>
    <w:rsid w:val="00B557D5"/>
    <w:rsid w:val="00B6771E"/>
    <w:rsid w:val="00B67C5E"/>
    <w:rsid w:val="00B7115A"/>
    <w:rsid w:val="00B9754A"/>
    <w:rsid w:val="00BA45F5"/>
    <w:rsid w:val="00BA46B5"/>
    <w:rsid w:val="00BB1C79"/>
    <w:rsid w:val="00BB37E8"/>
    <w:rsid w:val="00BB5DC7"/>
    <w:rsid w:val="00BB6541"/>
    <w:rsid w:val="00BC05CB"/>
    <w:rsid w:val="00BD645C"/>
    <w:rsid w:val="00BE1C61"/>
    <w:rsid w:val="00BE6EB8"/>
    <w:rsid w:val="00BF17A4"/>
    <w:rsid w:val="00BF54FD"/>
    <w:rsid w:val="00C00FFF"/>
    <w:rsid w:val="00C05292"/>
    <w:rsid w:val="00C11089"/>
    <w:rsid w:val="00C16503"/>
    <w:rsid w:val="00C16734"/>
    <w:rsid w:val="00C32F91"/>
    <w:rsid w:val="00C4142A"/>
    <w:rsid w:val="00C52093"/>
    <w:rsid w:val="00C52D67"/>
    <w:rsid w:val="00C76F48"/>
    <w:rsid w:val="00C8094B"/>
    <w:rsid w:val="00C81168"/>
    <w:rsid w:val="00C81C72"/>
    <w:rsid w:val="00C831FD"/>
    <w:rsid w:val="00C84A80"/>
    <w:rsid w:val="00C939E3"/>
    <w:rsid w:val="00C9467F"/>
    <w:rsid w:val="00CA6AF0"/>
    <w:rsid w:val="00CB1D0F"/>
    <w:rsid w:val="00CB3933"/>
    <w:rsid w:val="00CB745D"/>
    <w:rsid w:val="00CC41A4"/>
    <w:rsid w:val="00CD02D5"/>
    <w:rsid w:val="00CD7220"/>
    <w:rsid w:val="00CE0DC9"/>
    <w:rsid w:val="00CE3771"/>
    <w:rsid w:val="00CE5820"/>
    <w:rsid w:val="00CF02E2"/>
    <w:rsid w:val="00CF2B5D"/>
    <w:rsid w:val="00CF2C4B"/>
    <w:rsid w:val="00CF6D06"/>
    <w:rsid w:val="00D00360"/>
    <w:rsid w:val="00D11AA8"/>
    <w:rsid w:val="00D21693"/>
    <w:rsid w:val="00D26ED4"/>
    <w:rsid w:val="00D30D12"/>
    <w:rsid w:val="00D31296"/>
    <w:rsid w:val="00D36326"/>
    <w:rsid w:val="00D402D4"/>
    <w:rsid w:val="00D40E51"/>
    <w:rsid w:val="00D54F09"/>
    <w:rsid w:val="00D576E5"/>
    <w:rsid w:val="00D66BB5"/>
    <w:rsid w:val="00D719F6"/>
    <w:rsid w:val="00D7339B"/>
    <w:rsid w:val="00D7461A"/>
    <w:rsid w:val="00D832D4"/>
    <w:rsid w:val="00D872AC"/>
    <w:rsid w:val="00D91A27"/>
    <w:rsid w:val="00D93881"/>
    <w:rsid w:val="00DA0123"/>
    <w:rsid w:val="00DA489B"/>
    <w:rsid w:val="00DA4E38"/>
    <w:rsid w:val="00DA5137"/>
    <w:rsid w:val="00DC14B7"/>
    <w:rsid w:val="00DC348E"/>
    <w:rsid w:val="00DC597B"/>
    <w:rsid w:val="00DD589A"/>
    <w:rsid w:val="00DE0233"/>
    <w:rsid w:val="00DE037C"/>
    <w:rsid w:val="00DE7E24"/>
    <w:rsid w:val="00DF1819"/>
    <w:rsid w:val="00E041F3"/>
    <w:rsid w:val="00E073D5"/>
    <w:rsid w:val="00E207EC"/>
    <w:rsid w:val="00E228B1"/>
    <w:rsid w:val="00E31215"/>
    <w:rsid w:val="00E57BB3"/>
    <w:rsid w:val="00E62BB8"/>
    <w:rsid w:val="00E633B0"/>
    <w:rsid w:val="00E64B55"/>
    <w:rsid w:val="00E67C97"/>
    <w:rsid w:val="00E73935"/>
    <w:rsid w:val="00E82B51"/>
    <w:rsid w:val="00E847E9"/>
    <w:rsid w:val="00EB087C"/>
    <w:rsid w:val="00EB2315"/>
    <w:rsid w:val="00EB3756"/>
    <w:rsid w:val="00EC02D9"/>
    <w:rsid w:val="00EC729E"/>
    <w:rsid w:val="00ED0564"/>
    <w:rsid w:val="00EE343D"/>
    <w:rsid w:val="00EF1F1D"/>
    <w:rsid w:val="00F00EAE"/>
    <w:rsid w:val="00F02E56"/>
    <w:rsid w:val="00F071D2"/>
    <w:rsid w:val="00F109E4"/>
    <w:rsid w:val="00F13ABA"/>
    <w:rsid w:val="00F15683"/>
    <w:rsid w:val="00F15E61"/>
    <w:rsid w:val="00F2622B"/>
    <w:rsid w:val="00F26727"/>
    <w:rsid w:val="00F30A43"/>
    <w:rsid w:val="00F357E5"/>
    <w:rsid w:val="00F42383"/>
    <w:rsid w:val="00F50829"/>
    <w:rsid w:val="00F60426"/>
    <w:rsid w:val="00F62492"/>
    <w:rsid w:val="00F64009"/>
    <w:rsid w:val="00F84AC2"/>
    <w:rsid w:val="00F85355"/>
    <w:rsid w:val="00F95BD6"/>
    <w:rsid w:val="00FB189D"/>
    <w:rsid w:val="00FB24F3"/>
    <w:rsid w:val="00FB425D"/>
    <w:rsid w:val="00FC3D17"/>
    <w:rsid w:val="00FD40F3"/>
    <w:rsid w:val="00FF6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037790"/>
  <w15:chartTrackingRefBased/>
  <w15:docId w15:val="{9E6BABF3-7435-3D43-9F51-6FEB0A3D2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A80"/>
    <w:rPr>
      <w:sz w:val="24"/>
      <w:szCs w:val="24"/>
      <w:lang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unhideWhenUsed/>
    <w:rsid w:val="00CB745D"/>
    <w:pPr>
      <w:tabs>
        <w:tab w:val="center" w:pos="4513"/>
        <w:tab w:val="right" w:pos="9026"/>
      </w:tabs>
    </w:pPr>
  </w:style>
  <w:style w:type="character" w:customStyle="1" w:styleId="FooterChar">
    <w:name w:val="Footer Char"/>
    <w:link w:val="Footer"/>
    <w:uiPriority w:val="99"/>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unhideWhenUsed/>
    <w:rsid w:val="004078DD"/>
    <w:rPr>
      <w:sz w:val="20"/>
      <w:szCs w:val="20"/>
    </w:rPr>
  </w:style>
  <w:style w:type="character" w:customStyle="1" w:styleId="CommentTextChar">
    <w:name w:val="Comment Text Char"/>
    <w:link w:val="CommentText"/>
    <w:uiPriority w:val="99"/>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 w:type="paragraph" w:styleId="ListParagraph">
    <w:name w:val="List Paragraph"/>
    <w:basedOn w:val="Normal"/>
    <w:uiPriority w:val="34"/>
    <w:qFormat/>
    <w:rsid w:val="00BA46B5"/>
    <w:pPr>
      <w:ind w:left="720"/>
    </w:pPr>
  </w:style>
  <w:style w:type="paragraph" w:styleId="ListBullet">
    <w:name w:val="List Bullet"/>
    <w:basedOn w:val="Normal"/>
    <w:uiPriority w:val="99"/>
    <w:unhideWhenUsed/>
    <w:rsid w:val="00730851"/>
    <w:pPr>
      <w:numPr>
        <w:numId w:val="27"/>
      </w:numPr>
      <w:contextualSpacing/>
    </w:pPr>
  </w:style>
  <w:style w:type="character" w:customStyle="1" w:styleId="UnresolvedMention">
    <w:name w:val="Unresolved Mention"/>
    <w:basedOn w:val="DefaultParagraphFont"/>
    <w:uiPriority w:val="99"/>
    <w:semiHidden/>
    <w:unhideWhenUsed/>
    <w:rsid w:val="00C831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8467">
      <w:bodyDiv w:val="1"/>
      <w:marLeft w:val="0"/>
      <w:marRight w:val="0"/>
      <w:marTop w:val="0"/>
      <w:marBottom w:val="0"/>
      <w:divBdr>
        <w:top w:val="none" w:sz="0" w:space="0" w:color="auto"/>
        <w:left w:val="none" w:sz="0" w:space="0" w:color="auto"/>
        <w:bottom w:val="none" w:sz="0" w:space="0" w:color="auto"/>
        <w:right w:val="none" w:sz="0" w:space="0" w:color="auto"/>
      </w:divBdr>
      <w:divsChild>
        <w:div w:id="177043898">
          <w:marLeft w:val="0"/>
          <w:marRight w:val="0"/>
          <w:marTop w:val="0"/>
          <w:marBottom w:val="0"/>
          <w:divBdr>
            <w:top w:val="none" w:sz="0" w:space="0" w:color="auto"/>
            <w:left w:val="none" w:sz="0" w:space="0" w:color="auto"/>
            <w:bottom w:val="none" w:sz="0" w:space="0" w:color="auto"/>
            <w:right w:val="none" w:sz="0" w:space="0" w:color="auto"/>
          </w:divBdr>
        </w:div>
      </w:divsChild>
    </w:div>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39520155">
      <w:bodyDiv w:val="1"/>
      <w:marLeft w:val="0"/>
      <w:marRight w:val="0"/>
      <w:marTop w:val="0"/>
      <w:marBottom w:val="0"/>
      <w:divBdr>
        <w:top w:val="none" w:sz="0" w:space="0" w:color="auto"/>
        <w:left w:val="none" w:sz="0" w:space="0" w:color="auto"/>
        <w:bottom w:val="none" w:sz="0" w:space="0" w:color="auto"/>
        <w:right w:val="none" w:sz="0" w:space="0" w:color="auto"/>
      </w:divBdr>
      <w:divsChild>
        <w:div w:id="596791228">
          <w:marLeft w:val="0"/>
          <w:marRight w:val="0"/>
          <w:marTop w:val="0"/>
          <w:marBottom w:val="0"/>
          <w:divBdr>
            <w:top w:val="none" w:sz="0" w:space="0" w:color="auto"/>
            <w:left w:val="none" w:sz="0" w:space="0" w:color="auto"/>
            <w:bottom w:val="none" w:sz="0" w:space="0" w:color="auto"/>
            <w:right w:val="none" w:sz="0" w:space="0" w:color="auto"/>
          </w:divBdr>
        </w:div>
      </w:divsChild>
    </w:div>
    <w:div w:id="66995361">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97649173">
      <w:bodyDiv w:val="1"/>
      <w:marLeft w:val="0"/>
      <w:marRight w:val="0"/>
      <w:marTop w:val="0"/>
      <w:marBottom w:val="0"/>
      <w:divBdr>
        <w:top w:val="none" w:sz="0" w:space="0" w:color="auto"/>
        <w:left w:val="none" w:sz="0" w:space="0" w:color="auto"/>
        <w:bottom w:val="none" w:sz="0" w:space="0" w:color="auto"/>
        <w:right w:val="none" w:sz="0" w:space="0" w:color="auto"/>
      </w:divBdr>
      <w:divsChild>
        <w:div w:id="2100758031">
          <w:marLeft w:val="0"/>
          <w:marRight w:val="0"/>
          <w:marTop w:val="0"/>
          <w:marBottom w:val="0"/>
          <w:divBdr>
            <w:top w:val="none" w:sz="0" w:space="0" w:color="auto"/>
            <w:left w:val="none" w:sz="0" w:space="0" w:color="auto"/>
            <w:bottom w:val="none" w:sz="0" w:space="0" w:color="auto"/>
            <w:right w:val="none" w:sz="0" w:space="0" w:color="auto"/>
          </w:divBdr>
        </w:div>
      </w:divsChild>
    </w:div>
    <w:div w:id="110638194">
      <w:bodyDiv w:val="1"/>
      <w:marLeft w:val="0"/>
      <w:marRight w:val="0"/>
      <w:marTop w:val="0"/>
      <w:marBottom w:val="0"/>
      <w:divBdr>
        <w:top w:val="none" w:sz="0" w:space="0" w:color="auto"/>
        <w:left w:val="none" w:sz="0" w:space="0" w:color="auto"/>
        <w:bottom w:val="none" w:sz="0" w:space="0" w:color="auto"/>
        <w:right w:val="none" w:sz="0" w:space="0" w:color="auto"/>
      </w:divBdr>
    </w:div>
    <w:div w:id="126701688">
      <w:bodyDiv w:val="1"/>
      <w:marLeft w:val="0"/>
      <w:marRight w:val="0"/>
      <w:marTop w:val="0"/>
      <w:marBottom w:val="0"/>
      <w:divBdr>
        <w:top w:val="none" w:sz="0" w:space="0" w:color="auto"/>
        <w:left w:val="none" w:sz="0" w:space="0" w:color="auto"/>
        <w:bottom w:val="none" w:sz="0" w:space="0" w:color="auto"/>
        <w:right w:val="none" w:sz="0" w:space="0" w:color="auto"/>
      </w:divBdr>
      <w:divsChild>
        <w:div w:id="1644310888">
          <w:marLeft w:val="0"/>
          <w:marRight w:val="0"/>
          <w:marTop w:val="0"/>
          <w:marBottom w:val="0"/>
          <w:divBdr>
            <w:top w:val="none" w:sz="0" w:space="0" w:color="auto"/>
            <w:left w:val="none" w:sz="0" w:space="0" w:color="auto"/>
            <w:bottom w:val="none" w:sz="0" w:space="0" w:color="auto"/>
            <w:right w:val="none" w:sz="0" w:space="0" w:color="auto"/>
          </w:divBdr>
        </w:div>
      </w:divsChild>
    </w:div>
    <w:div w:id="175854229">
      <w:bodyDiv w:val="1"/>
      <w:marLeft w:val="0"/>
      <w:marRight w:val="0"/>
      <w:marTop w:val="0"/>
      <w:marBottom w:val="0"/>
      <w:divBdr>
        <w:top w:val="none" w:sz="0" w:space="0" w:color="auto"/>
        <w:left w:val="none" w:sz="0" w:space="0" w:color="auto"/>
        <w:bottom w:val="none" w:sz="0" w:space="0" w:color="auto"/>
        <w:right w:val="none" w:sz="0" w:space="0" w:color="auto"/>
      </w:divBdr>
    </w:div>
    <w:div w:id="255138999">
      <w:bodyDiv w:val="1"/>
      <w:marLeft w:val="0"/>
      <w:marRight w:val="0"/>
      <w:marTop w:val="0"/>
      <w:marBottom w:val="0"/>
      <w:divBdr>
        <w:top w:val="none" w:sz="0" w:space="0" w:color="auto"/>
        <w:left w:val="none" w:sz="0" w:space="0" w:color="auto"/>
        <w:bottom w:val="none" w:sz="0" w:space="0" w:color="auto"/>
        <w:right w:val="none" w:sz="0" w:space="0" w:color="auto"/>
      </w:divBdr>
    </w:div>
    <w:div w:id="267392207">
      <w:bodyDiv w:val="1"/>
      <w:marLeft w:val="0"/>
      <w:marRight w:val="0"/>
      <w:marTop w:val="0"/>
      <w:marBottom w:val="0"/>
      <w:divBdr>
        <w:top w:val="none" w:sz="0" w:space="0" w:color="auto"/>
        <w:left w:val="none" w:sz="0" w:space="0" w:color="auto"/>
        <w:bottom w:val="none" w:sz="0" w:space="0" w:color="auto"/>
        <w:right w:val="none" w:sz="0" w:space="0" w:color="auto"/>
      </w:divBdr>
      <w:divsChild>
        <w:div w:id="1217007020">
          <w:marLeft w:val="0"/>
          <w:marRight w:val="0"/>
          <w:marTop w:val="0"/>
          <w:marBottom w:val="0"/>
          <w:divBdr>
            <w:top w:val="none" w:sz="0" w:space="0" w:color="auto"/>
            <w:left w:val="none" w:sz="0" w:space="0" w:color="auto"/>
            <w:bottom w:val="none" w:sz="0" w:space="0" w:color="auto"/>
            <w:right w:val="none" w:sz="0" w:space="0" w:color="auto"/>
          </w:divBdr>
        </w:div>
      </w:divsChild>
    </w:div>
    <w:div w:id="292441096">
      <w:bodyDiv w:val="1"/>
      <w:marLeft w:val="0"/>
      <w:marRight w:val="0"/>
      <w:marTop w:val="0"/>
      <w:marBottom w:val="0"/>
      <w:divBdr>
        <w:top w:val="none" w:sz="0" w:space="0" w:color="auto"/>
        <w:left w:val="none" w:sz="0" w:space="0" w:color="auto"/>
        <w:bottom w:val="none" w:sz="0" w:space="0" w:color="auto"/>
        <w:right w:val="none" w:sz="0" w:space="0" w:color="auto"/>
      </w:divBdr>
      <w:divsChild>
        <w:div w:id="2081367150">
          <w:marLeft w:val="0"/>
          <w:marRight w:val="0"/>
          <w:marTop w:val="0"/>
          <w:marBottom w:val="0"/>
          <w:divBdr>
            <w:top w:val="none" w:sz="0" w:space="0" w:color="auto"/>
            <w:left w:val="none" w:sz="0" w:space="0" w:color="auto"/>
            <w:bottom w:val="none" w:sz="0" w:space="0" w:color="auto"/>
            <w:right w:val="none" w:sz="0" w:space="0" w:color="auto"/>
          </w:divBdr>
        </w:div>
      </w:divsChild>
    </w:div>
    <w:div w:id="327561263">
      <w:bodyDiv w:val="1"/>
      <w:marLeft w:val="0"/>
      <w:marRight w:val="0"/>
      <w:marTop w:val="0"/>
      <w:marBottom w:val="0"/>
      <w:divBdr>
        <w:top w:val="none" w:sz="0" w:space="0" w:color="auto"/>
        <w:left w:val="none" w:sz="0" w:space="0" w:color="auto"/>
        <w:bottom w:val="none" w:sz="0" w:space="0" w:color="auto"/>
        <w:right w:val="none" w:sz="0" w:space="0" w:color="auto"/>
      </w:divBdr>
      <w:divsChild>
        <w:div w:id="1298682870">
          <w:marLeft w:val="0"/>
          <w:marRight w:val="0"/>
          <w:marTop w:val="0"/>
          <w:marBottom w:val="0"/>
          <w:divBdr>
            <w:top w:val="none" w:sz="0" w:space="0" w:color="auto"/>
            <w:left w:val="none" w:sz="0" w:space="0" w:color="auto"/>
            <w:bottom w:val="none" w:sz="0" w:space="0" w:color="auto"/>
            <w:right w:val="none" w:sz="0" w:space="0" w:color="auto"/>
          </w:divBdr>
        </w:div>
      </w:divsChild>
    </w:div>
    <w:div w:id="358242702">
      <w:bodyDiv w:val="1"/>
      <w:marLeft w:val="0"/>
      <w:marRight w:val="0"/>
      <w:marTop w:val="0"/>
      <w:marBottom w:val="0"/>
      <w:divBdr>
        <w:top w:val="none" w:sz="0" w:space="0" w:color="auto"/>
        <w:left w:val="none" w:sz="0" w:space="0" w:color="auto"/>
        <w:bottom w:val="none" w:sz="0" w:space="0" w:color="auto"/>
        <w:right w:val="none" w:sz="0" w:space="0" w:color="auto"/>
      </w:divBdr>
    </w:div>
    <w:div w:id="458190621">
      <w:bodyDiv w:val="1"/>
      <w:marLeft w:val="0"/>
      <w:marRight w:val="0"/>
      <w:marTop w:val="0"/>
      <w:marBottom w:val="0"/>
      <w:divBdr>
        <w:top w:val="none" w:sz="0" w:space="0" w:color="auto"/>
        <w:left w:val="none" w:sz="0" w:space="0" w:color="auto"/>
        <w:bottom w:val="none" w:sz="0" w:space="0" w:color="auto"/>
        <w:right w:val="none" w:sz="0" w:space="0" w:color="auto"/>
      </w:divBdr>
      <w:divsChild>
        <w:div w:id="1467578677">
          <w:marLeft w:val="0"/>
          <w:marRight w:val="0"/>
          <w:marTop w:val="0"/>
          <w:marBottom w:val="0"/>
          <w:divBdr>
            <w:top w:val="none" w:sz="0" w:space="0" w:color="auto"/>
            <w:left w:val="none" w:sz="0" w:space="0" w:color="auto"/>
            <w:bottom w:val="none" w:sz="0" w:space="0" w:color="auto"/>
            <w:right w:val="none" w:sz="0" w:space="0" w:color="auto"/>
          </w:divBdr>
        </w:div>
      </w:divsChild>
    </w:div>
    <w:div w:id="701788858">
      <w:bodyDiv w:val="1"/>
      <w:marLeft w:val="0"/>
      <w:marRight w:val="0"/>
      <w:marTop w:val="0"/>
      <w:marBottom w:val="0"/>
      <w:divBdr>
        <w:top w:val="none" w:sz="0" w:space="0" w:color="auto"/>
        <w:left w:val="none" w:sz="0" w:space="0" w:color="auto"/>
        <w:bottom w:val="none" w:sz="0" w:space="0" w:color="auto"/>
        <w:right w:val="none" w:sz="0" w:space="0" w:color="auto"/>
      </w:divBdr>
    </w:div>
    <w:div w:id="744844563">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836699550">
      <w:bodyDiv w:val="1"/>
      <w:marLeft w:val="0"/>
      <w:marRight w:val="0"/>
      <w:marTop w:val="0"/>
      <w:marBottom w:val="0"/>
      <w:divBdr>
        <w:top w:val="none" w:sz="0" w:space="0" w:color="auto"/>
        <w:left w:val="none" w:sz="0" w:space="0" w:color="auto"/>
        <w:bottom w:val="none" w:sz="0" w:space="0" w:color="auto"/>
        <w:right w:val="none" w:sz="0" w:space="0" w:color="auto"/>
      </w:divBdr>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951009899">
      <w:bodyDiv w:val="1"/>
      <w:marLeft w:val="0"/>
      <w:marRight w:val="0"/>
      <w:marTop w:val="0"/>
      <w:marBottom w:val="0"/>
      <w:divBdr>
        <w:top w:val="none" w:sz="0" w:space="0" w:color="auto"/>
        <w:left w:val="none" w:sz="0" w:space="0" w:color="auto"/>
        <w:bottom w:val="none" w:sz="0" w:space="0" w:color="auto"/>
        <w:right w:val="none" w:sz="0" w:space="0" w:color="auto"/>
      </w:divBdr>
      <w:divsChild>
        <w:div w:id="1764492987">
          <w:marLeft w:val="0"/>
          <w:marRight w:val="0"/>
          <w:marTop w:val="0"/>
          <w:marBottom w:val="0"/>
          <w:divBdr>
            <w:top w:val="none" w:sz="0" w:space="0" w:color="auto"/>
            <w:left w:val="none" w:sz="0" w:space="0" w:color="auto"/>
            <w:bottom w:val="none" w:sz="0" w:space="0" w:color="auto"/>
            <w:right w:val="none" w:sz="0" w:space="0" w:color="auto"/>
          </w:divBdr>
        </w:div>
      </w:divsChild>
    </w:div>
    <w:div w:id="994265046">
      <w:bodyDiv w:val="1"/>
      <w:marLeft w:val="0"/>
      <w:marRight w:val="0"/>
      <w:marTop w:val="0"/>
      <w:marBottom w:val="0"/>
      <w:divBdr>
        <w:top w:val="none" w:sz="0" w:space="0" w:color="auto"/>
        <w:left w:val="none" w:sz="0" w:space="0" w:color="auto"/>
        <w:bottom w:val="none" w:sz="0" w:space="0" w:color="auto"/>
        <w:right w:val="none" w:sz="0" w:space="0" w:color="auto"/>
      </w:divBdr>
      <w:divsChild>
        <w:div w:id="1165389837">
          <w:marLeft w:val="0"/>
          <w:marRight w:val="0"/>
          <w:marTop w:val="0"/>
          <w:marBottom w:val="0"/>
          <w:divBdr>
            <w:top w:val="none" w:sz="0" w:space="0" w:color="auto"/>
            <w:left w:val="none" w:sz="0" w:space="0" w:color="auto"/>
            <w:bottom w:val="none" w:sz="0" w:space="0" w:color="auto"/>
            <w:right w:val="none" w:sz="0" w:space="0" w:color="auto"/>
          </w:divBdr>
        </w:div>
      </w:divsChild>
    </w:div>
    <w:div w:id="1041978119">
      <w:bodyDiv w:val="1"/>
      <w:marLeft w:val="0"/>
      <w:marRight w:val="0"/>
      <w:marTop w:val="0"/>
      <w:marBottom w:val="0"/>
      <w:divBdr>
        <w:top w:val="none" w:sz="0" w:space="0" w:color="auto"/>
        <w:left w:val="none" w:sz="0" w:space="0" w:color="auto"/>
        <w:bottom w:val="none" w:sz="0" w:space="0" w:color="auto"/>
        <w:right w:val="none" w:sz="0" w:space="0" w:color="auto"/>
      </w:divBdr>
      <w:divsChild>
        <w:div w:id="1457019932">
          <w:marLeft w:val="0"/>
          <w:marRight w:val="0"/>
          <w:marTop w:val="0"/>
          <w:marBottom w:val="0"/>
          <w:divBdr>
            <w:top w:val="none" w:sz="0" w:space="0" w:color="auto"/>
            <w:left w:val="none" w:sz="0" w:space="0" w:color="auto"/>
            <w:bottom w:val="none" w:sz="0" w:space="0" w:color="auto"/>
            <w:right w:val="none" w:sz="0" w:space="0" w:color="auto"/>
          </w:divBdr>
        </w:div>
      </w:divsChild>
    </w:div>
    <w:div w:id="1055278077">
      <w:bodyDiv w:val="1"/>
      <w:marLeft w:val="0"/>
      <w:marRight w:val="0"/>
      <w:marTop w:val="0"/>
      <w:marBottom w:val="0"/>
      <w:divBdr>
        <w:top w:val="none" w:sz="0" w:space="0" w:color="auto"/>
        <w:left w:val="none" w:sz="0" w:space="0" w:color="auto"/>
        <w:bottom w:val="none" w:sz="0" w:space="0" w:color="auto"/>
        <w:right w:val="none" w:sz="0" w:space="0" w:color="auto"/>
      </w:divBdr>
    </w:div>
    <w:div w:id="1081953086">
      <w:bodyDiv w:val="1"/>
      <w:marLeft w:val="0"/>
      <w:marRight w:val="0"/>
      <w:marTop w:val="0"/>
      <w:marBottom w:val="0"/>
      <w:divBdr>
        <w:top w:val="none" w:sz="0" w:space="0" w:color="auto"/>
        <w:left w:val="none" w:sz="0" w:space="0" w:color="auto"/>
        <w:bottom w:val="none" w:sz="0" w:space="0" w:color="auto"/>
        <w:right w:val="none" w:sz="0" w:space="0" w:color="auto"/>
      </w:divBdr>
    </w:div>
    <w:div w:id="1113283933">
      <w:bodyDiv w:val="1"/>
      <w:marLeft w:val="0"/>
      <w:marRight w:val="0"/>
      <w:marTop w:val="0"/>
      <w:marBottom w:val="0"/>
      <w:divBdr>
        <w:top w:val="none" w:sz="0" w:space="0" w:color="auto"/>
        <w:left w:val="none" w:sz="0" w:space="0" w:color="auto"/>
        <w:bottom w:val="none" w:sz="0" w:space="0" w:color="auto"/>
        <w:right w:val="none" w:sz="0" w:space="0" w:color="auto"/>
      </w:divBdr>
    </w:div>
    <w:div w:id="1380320851">
      <w:bodyDiv w:val="1"/>
      <w:marLeft w:val="0"/>
      <w:marRight w:val="0"/>
      <w:marTop w:val="0"/>
      <w:marBottom w:val="0"/>
      <w:divBdr>
        <w:top w:val="none" w:sz="0" w:space="0" w:color="auto"/>
        <w:left w:val="none" w:sz="0" w:space="0" w:color="auto"/>
        <w:bottom w:val="none" w:sz="0" w:space="0" w:color="auto"/>
        <w:right w:val="none" w:sz="0" w:space="0" w:color="auto"/>
      </w:divBdr>
      <w:divsChild>
        <w:div w:id="384988631">
          <w:marLeft w:val="0"/>
          <w:marRight w:val="0"/>
          <w:marTop w:val="0"/>
          <w:marBottom w:val="0"/>
          <w:divBdr>
            <w:top w:val="none" w:sz="0" w:space="0" w:color="auto"/>
            <w:left w:val="none" w:sz="0" w:space="0" w:color="auto"/>
            <w:bottom w:val="none" w:sz="0" w:space="0" w:color="auto"/>
            <w:right w:val="none" w:sz="0" w:space="0" w:color="auto"/>
          </w:divBdr>
        </w:div>
      </w:divsChild>
    </w:div>
    <w:div w:id="1384408443">
      <w:bodyDiv w:val="1"/>
      <w:marLeft w:val="0"/>
      <w:marRight w:val="0"/>
      <w:marTop w:val="0"/>
      <w:marBottom w:val="0"/>
      <w:divBdr>
        <w:top w:val="none" w:sz="0" w:space="0" w:color="auto"/>
        <w:left w:val="none" w:sz="0" w:space="0" w:color="auto"/>
        <w:bottom w:val="none" w:sz="0" w:space="0" w:color="auto"/>
        <w:right w:val="none" w:sz="0" w:space="0" w:color="auto"/>
      </w:divBdr>
      <w:divsChild>
        <w:div w:id="2143689565">
          <w:marLeft w:val="0"/>
          <w:marRight w:val="0"/>
          <w:marTop w:val="0"/>
          <w:marBottom w:val="0"/>
          <w:divBdr>
            <w:top w:val="none" w:sz="0" w:space="0" w:color="auto"/>
            <w:left w:val="none" w:sz="0" w:space="0" w:color="auto"/>
            <w:bottom w:val="none" w:sz="0" w:space="0" w:color="auto"/>
            <w:right w:val="none" w:sz="0" w:space="0" w:color="auto"/>
          </w:divBdr>
        </w:div>
      </w:divsChild>
    </w:div>
    <w:div w:id="1489832496">
      <w:bodyDiv w:val="1"/>
      <w:marLeft w:val="0"/>
      <w:marRight w:val="0"/>
      <w:marTop w:val="0"/>
      <w:marBottom w:val="0"/>
      <w:divBdr>
        <w:top w:val="none" w:sz="0" w:space="0" w:color="auto"/>
        <w:left w:val="none" w:sz="0" w:space="0" w:color="auto"/>
        <w:bottom w:val="none" w:sz="0" w:space="0" w:color="auto"/>
        <w:right w:val="none" w:sz="0" w:space="0" w:color="auto"/>
      </w:divBdr>
      <w:divsChild>
        <w:div w:id="1088039381">
          <w:marLeft w:val="0"/>
          <w:marRight w:val="0"/>
          <w:marTop w:val="0"/>
          <w:marBottom w:val="0"/>
          <w:divBdr>
            <w:top w:val="none" w:sz="0" w:space="0" w:color="auto"/>
            <w:left w:val="none" w:sz="0" w:space="0" w:color="auto"/>
            <w:bottom w:val="none" w:sz="0" w:space="0" w:color="auto"/>
            <w:right w:val="none" w:sz="0" w:space="0" w:color="auto"/>
          </w:divBdr>
        </w:div>
      </w:divsChild>
    </w:div>
    <w:div w:id="1518697077">
      <w:bodyDiv w:val="1"/>
      <w:marLeft w:val="0"/>
      <w:marRight w:val="0"/>
      <w:marTop w:val="0"/>
      <w:marBottom w:val="0"/>
      <w:divBdr>
        <w:top w:val="none" w:sz="0" w:space="0" w:color="auto"/>
        <w:left w:val="none" w:sz="0" w:space="0" w:color="auto"/>
        <w:bottom w:val="none" w:sz="0" w:space="0" w:color="auto"/>
        <w:right w:val="none" w:sz="0" w:space="0" w:color="auto"/>
      </w:divBdr>
      <w:divsChild>
        <w:div w:id="146484977">
          <w:marLeft w:val="0"/>
          <w:marRight w:val="0"/>
          <w:marTop w:val="0"/>
          <w:marBottom w:val="0"/>
          <w:divBdr>
            <w:top w:val="none" w:sz="0" w:space="0" w:color="auto"/>
            <w:left w:val="none" w:sz="0" w:space="0" w:color="auto"/>
            <w:bottom w:val="none" w:sz="0" w:space="0" w:color="auto"/>
            <w:right w:val="none" w:sz="0" w:space="0" w:color="auto"/>
          </w:divBdr>
        </w:div>
      </w:divsChild>
    </w:div>
    <w:div w:id="1526403428">
      <w:bodyDiv w:val="1"/>
      <w:marLeft w:val="0"/>
      <w:marRight w:val="0"/>
      <w:marTop w:val="0"/>
      <w:marBottom w:val="0"/>
      <w:divBdr>
        <w:top w:val="none" w:sz="0" w:space="0" w:color="auto"/>
        <w:left w:val="none" w:sz="0" w:space="0" w:color="auto"/>
        <w:bottom w:val="none" w:sz="0" w:space="0" w:color="auto"/>
        <w:right w:val="none" w:sz="0" w:space="0" w:color="auto"/>
      </w:divBdr>
    </w:div>
    <w:div w:id="1601992134">
      <w:bodyDiv w:val="1"/>
      <w:marLeft w:val="0"/>
      <w:marRight w:val="0"/>
      <w:marTop w:val="0"/>
      <w:marBottom w:val="0"/>
      <w:divBdr>
        <w:top w:val="none" w:sz="0" w:space="0" w:color="auto"/>
        <w:left w:val="none" w:sz="0" w:space="0" w:color="auto"/>
        <w:bottom w:val="none" w:sz="0" w:space="0" w:color="auto"/>
        <w:right w:val="none" w:sz="0" w:space="0" w:color="auto"/>
      </w:divBdr>
    </w:div>
    <w:div w:id="1638342793">
      <w:bodyDiv w:val="1"/>
      <w:marLeft w:val="0"/>
      <w:marRight w:val="0"/>
      <w:marTop w:val="0"/>
      <w:marBottom w:val="0"/>
      <w:divBdr>
        <w:top w:val="none" w:sz="0" w:space="0" w:color="auto"/>
        <w:left w:val="none" w:sz="0" w:space="0" w:color="auto"/>
        <w:bottom w:val="none" w:sz="0" w:space="0" w:color="auto"/>
        <w:right w:val="none" w:sz="0" w:space="0" w:color="auto"/>
      </w:divBdr>
      <w:divsChild>
        <w:div w:id="1851024620">
          <w:marLeft w:val="0"/>
          <w:marRight w:val="0"/>
          <w:marTop w:val="0"/>
          <w:marBottom w:val="0"/>
          <w:divBdr>
            <w:top w:val="none" w:sz="0" w:space="0" w:color="auto"/>
            <w:left w:val="none" w:sz="0" w:space="0" w:color="auto"/>
            <w:bottom w:val="none" w:sz="0" w:space="0" w:color="auto"/>
            <w:right w:val="none" w:sz="0" w:space="0" w:color="auto"/>
          </w:divBdr>
        </w:div>
      </w:divsChild>
    </w:div>
    <w:div w:id="1653485172">
      <w:bodyDiv w:val="1"/>
      <w:marLeft w:val="0"/>
      <w:marRight w:val="0"/>
      <w:marTop w:val="0"/>
      <w:marBottom w:val="0"/>
      <w:divBdr>
        <w:top w:val="none" w:sz="0" w:space="0" w:color="auto"/>
        <w:left w:val="none" w:sz="0" w:space="0" w:color="auto"/>
        <w:bottom w:val="none" w:sz="0" w:space="0" w:color="auto"/>
        <w:right w:val="none" w:sz="0" w:space="0" w:color="auto"/>
      </w:divBdr>
      <w:divsChild>
        <w:div w:id="60566483">
          <w:marLeft w:val="0"/>
          <w:marRight w:val="0"/>
          <w:marTop w:val="0"/>
          <w:marBottom w:val="0"/>
          <w:divBdr>
            <w:top w:val="none" w:sz="0" w:space="0" w:color="auto"/>
            <w:left w:val="none" w:sz="0" w:space="0" w:color="auto"/>
            <w:bottom w:val="none" w:sz="0" w:space="0" w:color="auto"/>
            <w:right w:val="none" w:sz="0" w:space="0" w:color="auto"/>
          </w:divBdr>
        </w:div>
      </w:divsChild>
    </w:div>
    <w:div w:id="1727991492">
      <w:bodyDiv w:val="1"/>
      <w:marLeft w:val="0"/>
      <w:marRight w:val="0"/>
      <w:marTop w:val="0"/>
      <w:marBottom w:val="0"/>
      <w:divBdr>
        <w:top w:val="none" w:sz="0" w:space="0" w:color="auto"/>
        <w:left w:val="none" w:sz="0" w:space="0" w:color="auto"/>
        <w:bottom w:val="none" w:sz="0" w:space="0" w:color="auto"/>
        <w:right w:val="none" w:sz="0" w:space="0" w:color="auto"/>
      </w:divBdr>
    </w:div>
    <w:div w:id="1824463205">
      <w:bodyDiv w:val="1"/>
      <w:marLeft w:val="0"/>
      <w:marRight w:val="0"/>
      <w:marTop w:val="0"/>
      <w:marBottom w:val="0"/>
      <w:divBdr>
        <w:top w:val="none" w:sz="0" w:space="0" w:color="auto"/>
        <w:left w:val="none" w:sz="0" w:space="0" w:color="auto"/>
        <w:bottom w:val="none" w:sz="0" w:space="0" w:color="auto"/>
        <w:right w:val="none" w:sz="0" w:space="0" w:color="auto"/>
      </w:divBdr>
    </w:div>
    <w:div w:id="1838956831">
      <w:bodyDiv w:val="1"/>
      <w:marLeft w:val="0"/>
      <w:marRight w:val="0"/>
      <w:marTop w:val="0"/>
      <w:marBottom w:val="0"/>
      <w:divBdr>
        <w:top w:val="none" w:sz="0" w:space="0" w:color="auto"/>
        <w:left w:val="none" w:sz="0" w:space="0" w:color="auto"/>
        <w:bottom w:val="none" w:sz="0" w:space="0" w:color="auto"/>
        <w:right w:val="none" w:sz="0" w:space="0" w:color="auto"/>
      </w:divBdr>
      <w:divsChild>
        <w:div w:id="1293631869">
          <w:marLeft w:val="0"/>
          <w:marRight w:val="0"/>
          <w:marTop w:val="0"/>
          <w:marBottom w:val="0"/>
          <w:divBdr>
            <w:top w:val="none" w:sz="0" w:space="0" w:color="auto"/>
            <w:left w:val="none" w:sz="0" w:space="0" w:color="auto"/>
            <w:bottom w:val="none" w:sz="0" w:space="0" w:color="auto"/>
            <w:right w:val="none" w:sz="0" w:space="0" w:color="auto"/>
          </w:divBdr>
        </w:div>
      </w:divsChild>
    </w:div>
    <w:div w:id="1848127934">
      <w:bodyDiv w:val="1"/>
      <w:marLeft w:val="0"/>
      <w:marRight w:val="0"/>
      <w:marTop w:val="0"/>
      <w:marBottom w:val="0"/>
      <w:divBdr>
        <w:top w:val="none" w:sz="0" w:space="0" w:color="auto"/>
        <w:left w:val="none" w:sz="0" w:space="0" w:color="auto"/>
        <w:bottom w:val="none" w:sz="0" w:space="0" w:color="auto"/>
        <w:right w:val="none" w:sz="0" w:space="0" w:color="auto"/>
      </w:divBdr>
    </w:div>
    <w:div w:id="1929390719">
      <w:bodyDiv w:val="1"/>
      <w:marLeft w:val="0"/>
      <w:marRight w:val="0"/>
      <w:marTop w:val="0"/>
      <w:marBottom w:val="0"/>
      <w:divBdr>
        <w:top w:val="none" w:sz="0" w:space="0" w:color="auto"/>
        <w:left w:val="none" w:sz="0" w:space="0" w:color="auto"/>
        <w:bottom w:val="none" w:sz="0" w:space="0" w:color="auto"/>
        <w:right w:val="none" w:sz="0" w:space="0" w:color="auto"/>
      </w:divBdr>
      <w:divsChild>
        <w:div w:id="940576605">
          <w:marLeft w:val="0"/>
          <w:marRight w:val="0"/>
          <w:marTop w:val="0"/>
          <w:marBottom w:val="0"/>
          <w:divBdr>
            <w:top w:val="none" w:sz="0" w:space="0" w:color="auto"/>
            <w:left w:val="none" w:sz="0" w:space="0" w:color="auto"/>
            <w:bottom w:val="none" w:sz="0" w:space="0" w:color="auto"/>
            <w:right w:val="none" w:sz="0" w:space="0" w:color="auto"/>
          </w:divBdr>
        </w:div>
      </w:divsChild>
    </w:div>
    <w:div w:id="1938832207">
      <w:bodyDiv w:val="1"/>
      <w:marLeft w:val="0"/>
      <w:marRight w:val="0"/>
      <w:marTop w:val="0"/>
      <w:marBottom w:val="0"/>
      <w:divBdr>
        <w:top w:val="none" w:sz="0" w:space="0" w:color="auto"/>
        <w:left w:val="none" w:sz="0" w:space="0" w:color="auto"/>
        <w:bottom w:val="none" w:sz="0" w:space="0" w:color="auto"/>
        <w:right w:val="none" w:sz="0" w:space="0" w:color="auto"/>
      </w:divBdr>
      <w:divsChild>
        <w:div w:id="2114550308">
          <w:marLeft w:val="0"/>
          <w:marRight w:val="0"/>
          <w:marTop w:val="0"/>
          <w:marBottom w:val="0"/>
          <w:divBdr>
            <w:top w:val="none" w:sz="0" w:space="0" w:color="auto"/>
            <w:left w:val="none" w:sz="0" w:space="0" w:color="auto"/>
            <w:bottom w:val="none" w:sz="0" w:space="0" w:color="auto"/>
            <w:right w:val="none" w:sz="0" w:space="0" w:color="auto"/>
          </w:divBdr>
        </w:div>
      </w:divsChild>
    </w:div>
    <w:div w:id="1955477390">
      <w:bodyDiv w:val="1"/>
      <w:marLeft w:val="0"/>
      <w:marRight w:val="0"/>
      <w:marTop w:val="0"/>
      <w:marBottom w:val="0"/>
      <w:divBdr>
        <w:top w:val="none" w:sz="0" w:space="0" w:color="auto"/>
        <w:left w:val="none" w:sz="0" w:space="0" w:color="auto"/>
        <w:bottom w:val="none" w:sz="0" w:space="0" w:color="auto"/>
        <w:right w:val="none" w:sz="0" w:space="0" w:color="auto"/>
      </w:divBdr>
      <w:divsChild>
        <w:div w:id="742795076">
          <w:marLeft w:val="0"/>
          <w:marRight w:val="0"/>
          <w:marTop w:val="0"/>
          <w:marBottom w:val="0"/>
          <w:divBdr>
            <w:top w:val="none" w:sz="0" w:space="0" w:color="auto"/>
            <w:left w:val="none" w:sz="0" w:space="0" w:color="auto"/>
            <w:bottom w:val="none" w:sz="0" w:space="0" w:color="auto"/>
            <w:right w:val="none" w:sz="0" w:space="0" w:color="auto"/>
          </w:divBdr>
        </w:div>
      </w:divsChild>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 w:id="1969628691">
      <w:bodyDiv w:val="1"/>
      <w:marLeft w:val="0"/>
      <w:marRight w:val="0"/>
      <w:marTop w:val="0"/>
      <w:marBottom w:val="0"/>
      <w:divBdr>
        <w:top w:val="none" w:sz="0" w:space="0" w:color="auto"/>
        <w:left w:val="none" w:sz="0" w:space="0" w:color="auto"/>
        <w:bottom w:val="none" w:sz="0" w:space="0" w:color="auto"/>
        <w:right w:val="none" w:sz="0" w:space="0" w:color="auto"/>
      </w:divBdr>
    </w:div>
    <w:div w:id="1970823260">
      <w:bodyDiv w:val="1"/>
      <w:marLeft w:val="0"/>
      <w:marRight w:val="0"/>
      <w:marTop w:val="0"/>
      <w:marBottom w:val="0"/>
      <w:divBdr>
        <w:top w:val="none" w:sz="0" w:space="0" w:color="auto"/>
        <w:left w:val="none" w:sz="0" w:space="0" w:color="auto"/>
        <w:bottom w:val="none" w:sz="0" w:space="0" w:color="auto"/>
        <w:right w:val="none" w:sz="0" w:space="0" w:color="auto"/>
      </w:divBdr>
      <w:divsChild>
        <w:div w:id="2047413195">
          <w:marLeft w:val="0"/>
          <w:marRight w:val="0"/>
          <w:marTop w:val="0"/>
          <w:marBottom w:val="0"/>
          <w:divBdr>
            <w:top w:val="none" w:sz="0" w:space="0" w:color="auto"/>
            <w:left w:val="none" w:sz="0" w:space="0" w:color="auto"/>
            <w:bottom w:val="none" w:sz="0" w:space="0" w:color="auto"/>
            <w:right w:val="none" w:sz="0" w:space="0" w:color="auto"/>
          </w:divBdr>
        </w:div>
      </w:divsChild>
    </w:div>
    <w:div w:id="1973435591">
      <w:bodyDiv w:val="1"/>
      <w:marLeft w:val="0"/>
      <w:marRight w:val="0"/>
      <w:marTop w:val="0"/>
      <w:marBottom w:val="0"/>
      <w:divBdr>
        <w:top w:val="none" w:sz="0" w:space="0" w:color="auto"/>
        <w:left w:val="none" w:sz="0" w:space="0" w:color="auto"/>
        <w:bottom w:val="none" w:sz="0" w:space="0" w:color="auto"/>
        <w:right w:val="none" w:sz="0" w:space="0" w:color="auto"/>
      </w:divBdr>
    </w:div>
    <w:div w:id="2129810697">
      <w:bodyDiv w:val="1"/>
      <w:marLeft w:val="0"/>
      <w:marRight w:val="0"/>
      <w:marTop w:val="0"/>
      <w:marBottom w:val="0"/>
      <w:divBdr>
        <w:top w:val="none" w:sz="0" w:space="0" w:color="auto"/>
        <w:left w:val="none" w:sz="0" w:space="0" w:color="auto"/>
        <w:bottom w:val="none" w:sz="0" w:space="0" w:color="auto"/>
        <w:right w:val="none" w:sz="0" w:space="0" w:color="auto"/>
      </w:divBdr>
      <w:divsChild>
        <w:div w:id="2108260007">
          <w:marLeft w:val="0"/>
          <w:marRight w:val="0"/>
          <w:marTop w:val="0"/>
          <w:marBottom w:val="0"/>
          <w:divBdr>
            <w:top w:val="none" w:sz="0" w:space="0" w:color="auto"/>
            <w:left w:val="none" w:sz="0" w:space="0" w:color="auto"/>
            <w:bottom w:val="none" w:sz="0" w:space="0" w:color="auto"/>
            <w:right w:val="none" w:sz="0" w:space="0" w:color="auto"/>
          </w:divBdr>
        </w:div>
      </w:divsChild>
    </w:div>
    <w:div w:id="2143234564">
      <w:bodyDiv w:val="1"/>
      <w:marLeft w:val="0"/>
      <w:marRight w:val="0"/>
      <w:marTop w:val="0"/>
      <w:marBottom w:val="0"/>
      <w:divBdr>
        <w:top w:val="none" w:sz="0" w:space="0" w:color="auto"/>
        <w:left w:val="none" w:sz="0" w:space="0" w:color="auto"/>
        <w:bottom w:val="none" w:sz="0" w:space="0" w:color="auto"/>
        <w:right w:val="none" w:sz="0" w:space="0" w:color="auto"/>
      </w:divBdr>
      <w:divsChild>
        <w:div w:id="994189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2518D16031554FBFFB7021258D636F" ma:contentTypeVersion="21" ma:contentTypeDescription="Create a new document." ma:contentTypeScope="" ma:versionID="e57b82987d40c07b191c751e7b734771">
  <xsd:schema xmlns:xsd="http://www.w3.org/2001/XMLSchema" xmlns:xs="http://www.w3.org/2001/XMLSchema" xmlns:p="http://schemas.microsoft.com/office/2006/metadata/properties" xmlns:ns2="c0445bab-2921-4fc9-8412-40f231043fe5" xmlns:ns3="1b7e36c3-f8a0-4fb8-a2bc-631ad9cca883" xmlns:ns4="b1a25d56-6f3d-4cf9-8f75-af00573b6dbd" targetNamespace="http://schemas.microsoft.com/office/2006/metadata/properties" ma:root="true" ma:fieldsID="ba764b6faeae957b5d03781625bc3bf8" ns2:_="" ns3:_="" ns4:_="">
    <xsd:import namespace="c0445bab-2921-4fc9-8412-40f231043fe5"/>
    <xsd:import namespace="1b7e36c3-f8a0-4fb8-a2bc-631ad9cca883"/>
    <xsd:import namespace="b1a25d56-6f3d-4cf9-8f75-af00573b6d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element ref="ns3:number" minOccurs="0"/>
                <xsd:element ref="ns3:MediaServiceObjectDetectorVersions" minOccurs="0"/>
                <xsd:element ref="ns3:MediaServiceSearchProperties"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45bab-2921-4fc9-8412-40f231043f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7e36c3-f8a0-4fb8-a2bc-631ad9cca8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number" ma:index="24" nillable="true" ma:displayName="number" ma:format="Dropdown" ma:internalName="number" ma:percentage="FALSE">
      <xsd:simpleType>
        <xsd:restriction base="dms:Number"/>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a25d56-6f3d-4cf9-8f75-af00573b6d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0d24f53-3ca1-4280-97de-90a109c9d585}" ma:internalName="TaxCatchAll" ma:showField="CatchAllData" ma:web="c0445bab-2921-4fc9-8412-40f231043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B70D0-09DB-4C61-965C-99A3874D3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45bab-2921-4fc9-8412-40f231043fe5"/>
    <ds:schemaRef ds:uri="1b7e36c3-f8a0-4fb8-a2bc-631ad9cca883"/>
    <ds:schemaRef ds:uri="b1a25d56-6f3d-4cf9-8f75-af00573b6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F076EE-B5E6-4DB8-AE95-FB484D1CCA38}">
  <ds:schemaRefs>
    <ds:schemaRef ds:uri="http://schemas.microsoft.com/sharepoint/v3/contenttype/forms"/>
  </ds:schemaRefs>
</ds:datastoreItem>
</file>

<file path=customXml/itemProps3.xml><?xml version="1.0" encoding="utf-8"?>
<ds:datastoreItem xmlns:ds="http://schemas.openxmlformats.org/officeDocument/2006/customXml" ds:itemID="{0034DFE0-2D2B-4748-BABD-6EF981787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1343</Words>
  <Characters>8806</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Coats - Role Profile Template_Example.doc</vt:lpstr>
    </vt:vector>
  </TitlesOfParts>
  <Company/>
  <LinksUpToDate>false</LinksUpToDate>
  <CharactersWithSpaces>10129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Estibeiro, Hilda</cp:lastModifiedBy>
  <cp:revision>2</cp:revision>
  <cp:lastPrinted>2024-09-11T18:45:00Z</cp:lastPrinted>
  <dcterms:created xsi:type="dcterms:W3CDTF">2025-01-14T14:24:00Z</dcterms:created>
  <dcterms:modified xsi:type="dcterms:W3CDTF">2025-01-14T14:24:00Z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0x0101008A0221F84AE4CB42A1E6F9BBA89B51EF</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ies>
</file>